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E9BBE" w14:textId="77777777" w:rsidR="00486DF6" w:rsidRDefault="00486DF6" w:rsidP="00486DF6">
      <w:pPr>
        <w:pStyle w:val="Heading3"/>
      </w:pPr>
      <w:r>
        <w:t>Male Liver Top 10 GO Biological Process Gene Sets Ranked by Potency of Perturbation (Sorted by BMD Median)</w:t>
      </w:r>
    </w:p>
    <w:tbl>
      <w:tblPr>
        <w:tblW w:w="0" w:type="auto"/>
        <w:tblLook w:val="04A0" w:firstRow="1" w:lastRow="0" w:firstColumn="1" w:lastColumn="0" w:noHBand="0" w:noVBand="1"/>
      </w:tblPr>
      <w:tblGrid>
        <w:gridCol w:w="1523"/>
        <w:gridCol w:w="1515"/>
        <w:gridCol w:w="1053"/>
        <w:gridCol w:w="889"/>
        <w:gridCol w:w="1217"/>
        <w:gridCol w:w="1077"/>
        <w:gridCol w:w="1043"/>
        <w:gridCol w:w="1043"/>
      </w:tblGrid>
      <w:tr w:rsidR="00486DF6" w14:paraId="2F0D4BB8" w14:textId="77777777" w:rsidTr="00486DF6">
        <w:tc>
          <w:tcPr>
            <w:tcW w:w="8640" w:type="dxa"/>
            <w:tcBorders>
              <w:top w:val="single" w:sz="2" w:space="0" w:color="000000"/>
              <w:left w:val="nil"/>
              <w:bottom w:val="single" w:sz="2" w:space="0" w:color="000000"/>
              <w:right w:val="nil"/>
            </w:tcBorders>
            <w:vAlign w:val="center"/>
            <w:hideMark/>
          </w:tcPr>
          <w:p w14:paraId="1539B559" w14:textId="77777777" w:rsidR="00486DF6" w:rsidRDefault="00486DF6">
            <w:pPr>
              <w:pStyle w:val="bmdsTblBody"/>
            </w:pPr>
            <w:r>
              <w:rPr>
                <w:b/>
              </w:rPr>
              <w:t>Category Name</w:t>
            </w:r>
          </w:p>
        </w:tc>
        <w:tc>
          <w:tcPr>
            <w:tcW w:w="3806" w:type="dxa"/>
            <w:tcBorders>
              <w:top w:val="single" w:sz="2" w:space="0" w:color="000000"/>
              <w:left w:val="nil"/>
              <w:bottom w:val="single" w:sz="2" w:space="0" w:color="000000"/>
              <w:right w:val="nil"/>
            </w:tcBorders>
            <w:vAlign w:val="center"/>
            <w:hideMark/>
          </w:tcPr>
          <w:p w14:paraId="61EECB55" w14:textId="77777777" w:rsidR="00486DF6" w:rsidRDefault="00486DF6">
            <w:pPr>
              <w:pStyle w:val="bmdsTblHeader"/>
              <w:jc w:val="center"/>
            </w:pPr>
            <w:r>
              <w:t>Input Genes/Platform Genes in Gene Set</w:t>
            </w:r>
          </w:p>
        </w:tc>
        <w:tc>
          <w:tcPr>
            <w:tcW w:w="3806" w:type="dxa"/>
            <w:tcBorders>
              <w:top w:val="single" w:sz="2" w:space="0" w:color="000000"/>
              <w:left w:val="nil"/>
              <w:bottom w:val="single" w:sz="2" w:space="0" w:color="000000"/>
              <w:right w:val="nil"/>
            </w:tcBorders>
            <w:vAlign w:val="center"/>
            <w:hideMark/>
          </w:tcPr>
          <w:p w14:paraId="20FB57F8" w14:textId="77777777" w:rsidR="00486DF6" w:rsidRDefault="00486DF6">
            <w:pPr>
              <w:pStyle w:val="bmdsTblHeader"/>
              <w:jc w:val="center"/>
            </w:pPr>
            <w:r>
              <w:t>% Gene Set Coverage</w:t>
            </w:r>
          </w:p>
        </w:tc>
        <w:tc>
          <w:tcPr>
            <w:tcW w:w="3806" w:type="dxa"/>
            <w:tcBorders>
              <w:top w:val="single" w:sz="2" w:space="0" w:color="000000"/>
              <w:left w:val="nil"/>
              <w:bottom w:val="single" w:sz="2" w:space="0" w:color="000000"/>
              <w:right w:val="nil"/>
            </w:tcBorders>
            <w:vAlign w:val="center"/>
            <w:hideMark/>
          </w:tcPr>
          <w:p w14:paraId="656A81A2" w14:textId="77777777" w:rsidR="00486DF6" w:rsidRDefault="00486DF6">
            <w:pPr>
              <w:pStyle w:val="bmdsTblHeader"/>
              <w:jc w:val="center"/>
            </w:pPr>
            <w:r>
              <w:t>Active Genes</w:t>
            </w:r>
          </w:p>
        </w:tc>
        <w:tc>
          <w:tcPr>
            <w:tcW w:w="3806" w:type="dxa"/>
            <w:tcBorders>
              <w:top w:val="single" w:sz="2" w:space="0" w:color="000000"/>
              <w:left w:val="nil"/>
              <w:bottom w:val="single" w:sz="2" w:space="0" w:color="000000"/>
              <w:right w:val="nil"/>
            </w:tcBorders>
            <w:vAlign w:val="center"/>
            <w:hideMark/>
          </w:tcPr>
          <w:p w14:paraId="41FC1B10" w14:textId="77777777" w:rsidR="00486DF6" w:rsidRDefault="00486DF6">
            <w:pPr>
              <w:pStyle w:val="bmdsTblHeader"/>
              <w:jc w:val="center"/>
            </w:pPr>
            <w:proofErr w:type="spellStart"/>
            <w:r>
              <w:t>BMD</w:t>
            </w:r>
            <w:r>
              <w:rPr>
                <w:vertAlign w:val="subscript"/>
              </w:rPr>
              <w:t>1std</w:t>
            </w:r>
            <w:proofErr w:type="spellEnd"/>
            <w:r>
              <w:t xml:space="preserve"> Median of Gene Set Transcripts (mg/kg)</w:t>
            </w:r>
          </w:p>
        </w:tc>
        <w:tc>
          <w:tcPr>
            <w:tcW w:w="3806" w:type="dxa"/>
            <w:tcBorders>
              <w:top w:val="single" w:sz="2" w:space="0" w:color="000000"/>
              <w:left w:val="nil"/>
              <w:bottom w:val="single" w:sz="2" w:space="0" w:color="000000"/>
              <w:right w:val="nil"/>
            </w:tcBorders>
            <w:vAlign w:val="center"/>
            <w:hideMark/>
          </w:tcPr>
          <w:p w14:paraId="7FA70E46" w14:textId="77777777" w:rsidR="00486DF6" w:rsidRDefault="00486DF6">
            <w:pPr>
              <w:pStyle w:val="bmdsTblHeader"/>
              <w:jc w:val="center"/>
            </w:pPr>
            <w:r>
              <w:t xml:space="preserve">Median </w:t>
            </w:r>
            <w:proofErr w:type="spellStart"/>
            <w:r>
              <w:t>BMD</w:t>
            </w:r>
            <w:r>
              <w:rPr>
                <w:vertAlign w:val="subscript"/>
              </w:rPr>
              <w:t>L</w:t>
            </w:r>
            <w:r>
              <w:rPr>
                <w:sz w:val="16"/>
                <w:vertAlign w:val="subscript"/>
              </w:rPr>
              <w:t>1Std</w:t>
            </w:r>
            <w:r>
              <w:t>-BMD</w:t>
            </w:r>
            <w:r>
              <w:rPr>
                <w:vertAlign w:val="subscript"/>
              </w:rPr>
              <w:t>U</w:t>
            </w:r>
            <w:r>
              <w:rPr>
                <w:sz w:val="16"/>
                <w:vertAlign w:val="subscript"/>
              </w:rPr>
              <w:t>1Std</w:t>
            </w:r>
            <w:proofErr w:type="spellEnd"/>
            <w:r>
              <w:t xml:space="preserve"> (mg/kg)</w:t>
            </w:r>
          </w:p>
        </w:tc>
        <w:tc>
          <w:tcPr>
            <w:tcW w:w="3806" w:type="dxa"/>
            <w:tcBorders>
              <w:top w:val="single" w:sz="2" w:space="0" w:color="000000"/>
              <w:left w:val="nil"/>
              <w:bottom w:val="single" w:sz="2" w:space="0" w:color="000000"/>
              <w:right w:val="nil"/>
            </w:tcBorders>
            <w:vAlign w:val="center"/>
            <w:hideMark/>
          </w:tcPr>
          <w:p w14:paraId="46DB8EFD" w14:textId="77777777" w:rsidR="00486DF6" w:rsidRDefault="00486DF6">
            <w:pPr>
              <w:pStyle w:val="bmdsTblHeader"/>
              <w:jc w:val="center"/>
            </w:pPr>
            <w:r>
              <w:t>Genes with Changed Direction Up</w:t>
            </w:r>
          </w:p>
        </w:tc>
        <w:tc>
          <w:tcPr>
            <w:tcW w:w="3806" w:type="dxa"/>
            <w:tcBorders>
              <w:top w:val="single" w:sz="2" w:space="0" w:color="000000"/>
              <w:left w:val="nil"/>
              <w:bottom w:val="single" w:sz="2" w:space="0" w:color="000000"/>
              <w:right w:val="nil"/>
            </w:tcBorders>
            <w:vAlign w:val="center"/>
            <w:hideMark/>
          </w:tcPr>
          <w:p w14:paraId="7009479D" w14:textId="77777777" w:rsidR="00486DF6" w:rsidRDefault="00486DF6">
            <w:pPr>
              <w:pStyle w:val="bmdsTblHeader"/>
              <w:jc w:val="center"/>
            </w:pPr>
            <w:r>
              <w:t>Genes with Changed Direction Down</w:t>
            </w:r>
          </w:p>
        </w:tc>
      </w:tr>
      <w:tr w:rsidR="00486DF6" w14:paraId="71874DCD" w14:textId="77777777" w:rsidTr="00486DF6">
        <w:tc>
          <w:tcPr>
            <w:tcW w:w="8640" w:type="dxa"/>
            <w:vAlign w:val="center"/>
            <w:hideMark/>
          </w:tcPr>
          <w:p w14:paraId="2C1EAB16" w14:textId="77777777" w:rsidR="00486DF6" w:rsidRDefault="00486DF6">
            <w:pPr>
              <w:pStyle w:val="bmdsTblBody"/>
            </w:pPr>
            <w:r>
              <w:rPr>
                <w:b/>
              </w:rPr>
              <w:t>GO:0030278</w:t>
            </w:r>
          </w:p>
          <w:p w14:paraId="2F962B48" w14:textId="77777777" w:rsidR="00486DF6" w:rsidRDefault="00486DF6">
            <w:pPr>
              <w:pStyle w:val="bmdsTblBody"/>
            </w:pPr>
            <w:r>
              <w:t>regulation of ossification</w:t>
            </w:r>
          </w:p>
        </w:tc>
        <w:tc>
          <w:tcPr>
            <w:tcW w:w="3806" w:type="dxa"/>
            <w:vAlign w:val="center"/>
            <w:hideMark/>
          </w:tcPr>
          <w:p w14:paraId="2F073D27" w14:textId="77777777" w:rsidR="00486DF6" w:rsidRDefault="00486DF6">
            <w:pPr>
              <w:pStyle w:val="bmdsTblBody"/>
              <w:jc w:val="center"/>
            </w:pPr>
            <w:r>
              <w:rPr>
                <w:sz w:val="16"/>
              </w:rPr>
              <w:t>3/58</w:t>
            </w:r>
          </w:p>
        </w:tc>
        <w:tc>
          <w:tcPr>
            <w:tcW w:w="3806" w:type="dxa"/>
            <w:vAlign w:val="center"/>
            <w:hideMark/>
          </w:tcPr>
          <w:p w14:paraId="43C1CC65" w14:textId="77777777" w:rsidR="00486DF6" w:rsidRDefault="00486DF6">
            <w:pPr>
              <w:pStyle w:val="bmdsTblBody"/>
              <w:jc w:val="center"/>
            </w:pPr>
            <w:r>
              <w:rPr>
                <w:sz w:val="16"/>
              </w:rPr>
              <w:t>5%</w:t>
            </w:r>
          </w:p>
        </w:tc>
        <w:tc>
          <w:tcPr>
            <w:tcW w:w="3806" w:type="dxa"/>
            <w:vAlign w:val="center"/>
            <w:hideMark/>
          </w:tcPr>
          <w:p w14:paraId="7CCB269D" w14:textId="77777777" w:rsidR="00486DF6" w:rsidRDefault="00486DF6">
            <w:pPr>
              <w:pStyle w:val="bmdsTblBody"/>
              <w:jc w:val="center"/>
            </w:pPr>
            <w:proofErr w:type="spellStart"/>
            <w:r>
              <w:rPr>
                <w:sz w:val="16"/>
              </w:rPr>
              <w:t>mgp</w:t>
            </w:r>
            <w:proofErr w:type="spellEnd"/>
            <w:r>
              <w:rPr>
                <w:sz w:val="16"/>
              </w:rPr>
              <w:t xml:space="preserve">; </w:t>
            </w:r>
            <w:proofErr w:type="spellStart"/>
            <w:r>
              <w:rPr>
                <w:sz w:val="16"/>
              </w:rPr>
              <w:t>id2</w:t>
            </w:r>
            <w:proofErr w:type="spellEnd"/>
            <w:r>
              <w:rPr>
                <w:sz w:val="16"/>
              </w:rPr>
              <w:t xml:space="preserve">; </w:t>
            </w:r>
            <w:proofErr w:type="spellStart"/>
            <w:r>
              <w:rPr>
                <w:sz w:val="16"/>
              </w:rPr>
              <w:t>cebpd</w:t>
            </w:r>
            <w:proofErr w:type="spellEnd"/>
          </w:p>
        </w:tc>
        <w:tc>
          <w:tcPr>
            <w:tcW w:w="3806" w:type="dxa"/>
            <w:vAlign w:val="center"/>
            <w:hideMark/>
          </w:tcPr>
          <w:p w14:paraId="189552C4" w14:textId="77777777" w:rsidR="00486DF6" w:rsidRDefault="00486DF6">
            <w:pPr>
              <w:pStyle w:val="bmdsTblBody"/>
              <w:jc w:val="center"/>
            </w:pPr>
            <w:r>
              <w:rPr>
                <w:sz w:val="16"/>
              </w:rPr>
              <w:t>5.660</w:t>
            </w:r>
          </w:p>
        </w:tc>
        <w:tc>
          <w:tcPr>
            <w:tcW w:w="3806" w:type="dxa"/>
            <w:vAlign w:val="center"/>
            <w:hideMark/>
          </w:tcPr>
          <w:p w14:paraId="3394FB40" w14:textId="77777777" w:rsidR="00486DF6" w:rsidRDefault="00486DF6">
            <w:pPr>
              <w:pStyle w:val="bmdsTblBody"/>
              <w:jc w:val="center"/>
            </w:pPr>
            <w:r>
              <w:rPr>
                <w:sz w:val="16"/>
              </w:rPr>
              <w:t>2.158-16.350</w:t>
            </w:r>
          </w:p>
        </w:tc>
        <w:tc>
          <w:tcPr>
            <w:tcW w:w="3806" w:type="dxa"/>
            <w:vAlign w:val="center"/>
            <w:hideMark/>
          </w:tcPr>
          <w:p w14:paraId="75779C1D" w14:textId="77777777" w:rsidR="00486DF6" w:rsidRDefault="00486DF6">
            <w:pPr>
              <w:pStyle w:val="bmdsTblBody"/>
              <w:jc w:val="center"/>
            </w:pPr>
            <w:r>
              <w:rPr>
                <w:sz w:val="16"/>
              </w:rPr>
              <w:t>1</w:t>
            </w:r>
          </w:p>
        </w:tc>
        <w:tc>
          <w:tcPr>
            <w:tcW w:w="3806" w:type="dxa"/>
            <w:vAlign w:val="center"/>
            <w:hideMark/>
          </w:tcPr>
          <w:p w14:paraId="08AD0AE3" w14:textId="77777777" w:rsidR="00486DF6" w:rsidRDefault="00486DF6">
            <w:pPr>
              <w:pStyle w:val="bmdsTblBody"/>
              <w:jc w:val="center"/>
            </w:pPr>
            <w:r>
              <w:rPr>
                <w:sz w:val="16"/>
              </w:rPr>
              <w:t>2</w:t>
            </w:r>
          </w:p>
        </w:tc>
      </w:tr>
      <w:tr w:rsidR="00486DF6" w14:paraId="0D450BC5" w14:textId="77777777" w:rsidTr="00486DF6">
        <w:tc>
          <w:tcPr>
            <w:tcW w:w="8640" w:type="dxa"/>
            <w:vAlign w:val="center"/>
            <w:hideMark/>
          </w:tcPr>
          <w:p w14:paraId="6EC0992C" w14:textId="77777777" w:rsidR="00486DF6" w:rsidRDefault="00486DF6">
            <w:pPr>
              <w:pStyle w:val="bmdsTblBody"/>
            </w:pPr>
            <w:r>
              <w:rPr>
                <w:b/>
              </w:rPr>
              <w:t>GO:0001822</w:t>
            </w:r>
          </w:p>
          <w:p w14:paraId="6DC115CE" w14:textId="77777777" w:rsidR="00486DF6" w:rsidRDefault="00486DF6">
            <w:pPr>
              <w:pStyle w:val="bmdsTblBody"/>
            </w:pPr>
            <w:r>
              <w:t>kidney development</w:t>
            </w:r>
          </w:p>
        </w:tc>
        <w:tc>
          <w:tcPr>
            <w:tcW w:w="3806" w:type="dxa"/>
            <w:vAlign w:val="center"/>
            <w:hideMark/>
          </w:tcPr>
          <w:p w14:paraId="236E8489" w14:textId="77777777" w:rsidR="00486DF6" w:rsidRDefault="00486DF6">
            <w:pPr>
              <w:pStyle w:val="bmdsTblBody"/>
              <w:jc w:val="center"/>
            </w:pPr>
            <w:r>
              <w:rPr>
                <w:sz w:val="16"/>
              </w:rPr>
              <w:t>4/53</w:t>
            </w:r>
          </w:p>
        </w:tc>
        <w:tc>
          <w:tcPr>
            <w:tcW w:w="3806" w:type="dxa"/>
            <w:vAlign w:val="center"/>
            <w:hideMark/>
          </w:tcPr>
          <w:p w14:paraId="61DF499E" w14:textId="77777777" w:rsidR="00486DF6" w:rsidRDefault="00486DF6">
            <w:pPr>
              <w:pStyle w:val="bmdsTblBody"/>
              <w:jc w:val="center"/>
            </w:pPr>
            <w:r>
              <w:rPr>
                <w:sz w:val="16"/>
              </w:rPr>
              <w:t>8%</w:t>
            </w:r>
          </w:p>
        </w:tc>
        <w:tc>
          <w:tcPr>
            <w:tcW w:w="3806" w:type="dxa"/>
            <w:vAlign w:val="center"/>
            <w:hideMark/>
          </w:tcPr>
          <w:p w14:paraId="4E182809" w14:textId="77777777" w:rsidR="00486DF6" w:rsidRDefault="00486DF6">
            <w:pPr>
              <w:pStyle w:val="bmdsTblBody"/>
              <w:jc w:val="center"/>
            </w:pPr>
            <w:proofErr w:type="spellStart"/>
            <w:r>
              <w:rPr>
                <w:sz w:val="16"/>
              </w:rPr>
              <w:t>zfp354a</w:t>
            </w:r>
            <w:proofErr w:type="spellEnd"/>
            <w:r>
              <w:rPr>
                <w:sz w:val="16"/>
              </w:rPr>
              <w:t xml:space="preserve">; </w:t>
            </w:r>
            <w:proofErr w:type="spellStart"/>
            <w:r>
              <w:rPr>
                <w:sz w:val="16"/>
              </w:rPr>
              <w:t>id2</w:t>
            </w:r>
            <w:proofErr w:type="spellEnd"/>
            <w:r>
              <w:rPr>
                <w:sz w:val="16"/>
              </w:rPr>
              <w:t xml:space="preserve">; </w:t>
            </w:r>
            <w:proofErr w:type="spellStart"/>
            <w:r>
              <w:rPr>
                <w:sz w:val="16"/>
              </w:rPr>
              <w:t>egr1</w:t>
            </w:r>
            <w:proofErr w:type="spellEnd"/>
            <w:r>
              <w:rPr>
                <w:sz w:val="16"/>
              </w:rPr>
              <w:t xml:space="preserve">; </w:t>
            </w:r>
            <w:proofErr w:type="spellStart"/>
            <w:r>
              <w:rPr>
                <w:sz w:val="16"/>
              </w:rPr>
              <w:t>aldh1a1</w:t>
            </w:r>
            <w:proofErr w:type="spellEnd"/>
          </w:p>
        </w:tc>
        <w:tc>
          <w:tcPr>
            <w:tcW w:w="3806" w:type="dxa"/>
            <w:vAlign w:val="center"/>
            <w:hideMark/>
          </w:tcPr>
          <w:p w14:paraId="0FC4C1DB" w14:textId="77777777" w:rsidR="00486DF6" w:rsidRDefault="00486DF6">
            <w:pPr>
              <w:pStyle w:val="bmdsTblBody"/>
              <w:jc w:val="center"/>
            </w:pPr>
            <w:r>
              <w:rPr>
                <w:sz w:val="16"/>
              </w:rPr>
              <w:t>5.765</w:t>
            </w:r>
          </w:p>
        </w:tc>
        <w:tc>
          <w:tcPr>
            <w:tcW w:w="3806" w:type="dxa"/>
            <w:vAlign w:val="center"/>
            <w:hideMark/>
          </w:tcPr>
          <w:p w14:paraId="0A4DA735" w14:textId="77777777" w:rsidR="00486DF6" w:rsidRDefault="00486DF6">
            <w:pPr>
              <w:pStyle w:val="bmdsTblBody"/>
              <w:jc w:val="center"/>
            </w:pPr>
            <w:r>
              <w:rPr>
                <w:sz w:val="16"/>
              </w:rPr>
              <w:t>1.618-28.410</w:t>
            </w:r>
          </w:p>
        </w:tc>
        <w:tc>
          <w:tcPr>
            <w:tcW w:w="3806" w:type="dxa"/>
            <w:vAlign w:val="center"/>
            <w:hideMark/>
          </w:tcPr>
          <w:p w14:paraId="60145C04" w14:textId="77777777" w:rsidR="00486DF6" w:rsidRDefault="00486DF6">
            <w:pPr>
              <w:pStyle w:val="bmdsTblBody"/>
              <w:jc w:val="center"/>
            </w:pPr>
            <w:r>
              <w:rPr>
                <w:sz w:val="16"/>
              </w:rPr>
              <w:t>2</w:t>
            </w:r>
          </w:p>
        </w:tc>
        <w:tc>
          <w:tcPr>
            <w:tcW w:w="3806" w:type="dxa"/>
            <w:vAlign w:val="center"/>
            <w:hideMark/>
          </w:tcPr>
          <w:p w14:paraId="081AF566" w14:textId="77777777" w:rsidR="00486DF6" w:rsidRDefault="00486DF6">
            <w:pPr>
              <w:pStyle w:val="bmdsTblBody"/>
              <w:jc w:val="center"/>
            </w:pPr>
            <w:r>
              <w:rPr>
                <w:sz w:val="16"/>
              </w:rPr>
              <w:t>2</w:t>
            </w:r>
          </w:p>
        </w:tc>
      </w:tr>
      <w:tr w:rsidR="00486DF6" w14:paraId="00032271" w14:textId="77777777" w:rsidTr="00486DF6">
        <w:tc>
          <w:tcPr>
            <w:tcW w:w="8640" w:type="dxa"/>
            <w:vAlign w:val="center"/>
            <w:hideMark/>
          </w:tcPr>
          <w:p w14:paraId="2CE14382" w14:textId="77777777" w:rsidR="00486DF6" w:rsidRDefault="00486DF6">
            <w:pPr>
              <w:pStyle w:val="bmdsTblBody"/>
            </w:pPr>
            <w:r>
              <w:rPr>
                <w:b/>
              </w:rPr>
              <w:t>GO:1903707</w:t>
            </w:r>
          </w:p>
          <w:p w14:paraId="58E79BE1" w14:textId="77777777" w:rsidR="00486DF6" w:rsidRDefault="00486DF6">
            <w:pPr>
              <w:pStyle w:val="bmdsTblBody"/>
            </w:pPr>
            <w:r>
              <w:t>negative regulation of hemopoiesis</w:t>
            </w:r>
          </w:p>
        </w:tc>
        <w:tc>
          <w:tcPr>
            <w:tcW w:w="3806" w:type="dxa"/>
            <w:vAlign w:val="center"/>
            <w:hideMark/>
          </w:tcPr>
          <w:p w14:paraId="4853F5C8" w14:textId="77777777" w:rsidR="00486DF6" w:rsidRDefault="00486DF6">
            <w:pPr>
              <w:pStyle w:val="bmdsTblBody"/>
              <w:jc w:val="center"/>
            </w:pPr>
            <w:r>
              <w:rPr>
                <w:sz w:val="16"/>
              </w:rPr>
              <w:t>3/48</w:t>
            </w:r>
          </w:p>
        </w:tc>
        <w:tc>
          <w:tcPr>
            <w:tcW w:w="3806" w:type="dxa"/>
            <w:vAlign w:val="center"/>
            <w:hideMark/>
          </w:tcPr>
          <w:p w14:paraId="5808DAD6" w14:textId="77777777" w:rsidR="00486DF6" w:rsidRDefault="00486DF6">
            <w:pPr>
              <w:pStyle w:val="bmdsTblBody"/>
              <w:jc w:val="center"/>
            </w:pPr>
            <w:r>
              <w:rPr>
                <w:sz w:val="16"/>
              </w:rPr>
              <w:t>6%</w:t>
            </w:r>
          </w:p>
        </w:tc>
        <w:tc>
          <w:tcPr>
            <w:tcW w:w="3806" w:type="dxa"/>
            <w:vAlign w:val="center"/>
            <w:hideMark/>
          </w:tcPr>
          <w:p w14:paraId="66C03422" w14:textId="77777777" w:rsidR="00486DF6" w:rsidRDefault="00486DF6">
            <w:pPr>
              <w:pStyle w:val="bmdsTblBody"/>
              <w:jc w:val="center"/>
            </w:pPr>
            <w:proofErr w:type="spellStart"/>
            <w:r>
              <w:rPr>
                <w:sz w:val="16"/>
              </w:rPr>
              <w:t>pf4</w:t>
            </w:r>
            <w:proofErr w:type="spellEnd"/>
            <w:r>
              <w:rPr>
                <w:sz w:val="16"/>
              </w:rPr>
              <w:t xml:space="preserve">; </w:t>
            </w:r>
            <w:proofErr w:type="spellStart"/>
            <w:r>
              <w:rPr>
                <w:sz w:val="16"/>
              </w:rPr>
              <w:t>nfe2l2</w:t>
            </w:r>
            <w:proofErr w:type="spellEnd"/>
            <w:r>
              <w:rPr>
                <w:sz w:val="16"/>
              </w:rPr>
              <w:t xml:space="preserve">; </w:t>
            </w:r>
            <w:proofErr w:type="spellStart"/>
            <w:r>
              <w:rPr>
                <w:sz w:val="16"/>
              </w:rPr>
              <w:t>id2</w:t>
            </w:r>
            <w:proofErr w:type="spellEnd"/>
          </w:p>
        </w:tc>
        <w:tc>
          <w:tcPr>
            <w:tcW w:w="3806" w:type="dxa"/>
            <w:vAlign w:val="center"/>
            <w:hideMark/>
          </w:tcPr>
          <w:p w14:paraId="769CE7DF" w14:textId="77777777" w:rsidR="00486DF6" w:rsidRDefault="00486DF6">
            <w:pPr>
              <w:pStyle w:val="bmdsTblBody"/>
              <w:jc w:val="center"/>
            </w:pPr>
            <w:r>
              <w:rPr>
                <w:sz w:val="16"/>
              </w:rPr>
              <w:t>6.642</w:t>
            </w:r>
          </w:p>
        </w:tc>
        <w:tc>
          <w:tcPr>
            <w:tcW w:w="3806" w:type="dxa"/>
            <w:vAlign w:val="center"/>
            <w:hideMark/>
          </w:tcPr>
          <w:p w14:paraId="7C7848F3" w14:textId="77777777" w:rsidR="00486DF6" w:rsidRDefault="00486DF6">
            <w:pPr>
              <w:pStyle w:val="bmdsTblBody"/>
              <w:jc w:val="center"/>
            </w:pPr>
            <w:r>
              <w:rPr>
                <w:sz w:val="16"/>
              </w:rPr>
              <w:t>3.406-13.468</w:t>
            </w:r>
          </w:p>
        </w:tc>
        <w:tc>
          <w:tcPr>
            <w:tcW w:w="3806" w:type="dxa"/>
            <w:vAlign w:val="center"/>
            <w:hideMark/>
          </w:tcPr>
          <w:p w14:paraId="2D9384B2" w14:textId="77777777" w:rsidR="00486DF6" w:rsidRDefault="00486DF6">
            <w:pPr>
              <w:pStyle w:val="bmdsTblBody"/>
              <w:jc w:val="center"/>
            </w:pPr>
            <w:r>
              <w:rPr>
                <w:sz w:val="16"/>
              </w:rPr>
              <w:t>3</w:t>
            </w:r>
          </w:p>
        </w:tc>
        <w:tc>
          <w:tcPr>
            <w:tcW w:w="3806" w:type="dxa"/>
            <w:vAlign w:val="center"/>
            <w:hideMark/>
          </w:tcPr>
          <w:p w14:paraId="0F56623B" w14:textId="77777777" w:rsidR="00486DF6" w:rsidRDefault="00486DF6">
            <w:pPr>
              <w:pStyle w:val="bmdsTblBody"/>
              <w:jc w:val="center"/>
            </w:pPr>
            <w:r>
              <w:rPr>
                <w:sz w:val="16"/>
              </w:rPr>
              <w:t>0</w:t>
            </w:r>
          </w:p>
        </w:tc>
      </w:tr>
      <w:tr w:rsidR="00486DF6" w14:paraId="4FF110B4" w14:textId="77777777" w:rsidTr="00486DF6">
        <w:tc>
          <w:tcPr>
            <w:tcW w:w="8640" w:type="dxa"/>
            <w:vAlign w:val="center"/>
            <w:hideMark/>
          </w:tcPr>
          <w:p w14:paraId="134CF496" w14:textId="77777777" w:rsidR="00486DF6" w:rsidRDefault="00486DF6">
            <w:pPr>
              <w:pStyle w:val="bmdsTblBody"/>
            </w:pPr>
            <w:r>
              <w:rPr>
                <w:b/>
              </w:rPr>
              <w:t>GO:0071372</w:t>
            </w:r>
          </w:p>
          <w:p w14:paraId="0A4FE66E" w14:textId="77777777" w:rsidR="00486DF6" w:rsidRDefault="00486DF6">
            <w:pPr>
              <w:pStyle w:val="bmdsTblBody"/>
            </w:pPr>
            <w:r>
              <w:t>cellular response to follicle-stimulating hormone stimulus</w:t>
            </w:r>
          </w:p>
        </w:tc>
        <w:tc>
          <w:tcPr>
            <w:tcW w:w="3806" w:type="dxa"/>
            <w:vAlign w:val="center"/>
            <w:hideMark/>
          </w:tcPr>
          <w:p w14:paraId="3647B349" w14:textId="77777777" w:rsidR="00486DF6" w:rsidRDefault="00486DF6">
            <w:pPr>
              <w:pStyle w:val="bmdsTblBody"/>
              <w:jc w:val="center"/>
            </w:pPr>
            <w:r>
              <w:rPr>
                <w:sz w:val="16"/>
              </w:rPr>
              <w:t>3/19</w:t>
            </w:r>
          </w:p>
        </w:tc>
        <w:tc>
          <w:tcPr>
            <w:tcW w:w="3806" w:type="dxa"/>
            <w:vAlign w:val="center"/>
            <w:hideMark/>
          </w:tcPr>
          <w:p w14:paraId="77B5C4E1" w14:textId="77777777" w:rsidR="00486DF6" w:rsidRDefault="00486DF6">
            <w:pPr>
              <w:pStyle w:val="bmdsTblBody"/>
              <w:jc w:val="center"/>
            </w:pPr>
            <w:r>
              <w:rPr>
                <w:sz w:val="16"/>
              </w:rPr>
              <w:t>16%</w:t>
            </w:r>
          </w:p>
        </w:tc>
        <w:tc>
          <w:tcPr>
            <w:tcW w:w="3806" w:type="dxa"/>
            <w:vAlign w:val="center"/>
            <w:hideMark/>
          </w:tcPr>
          <w:p w14:paraId="134EEDAB" w14:textId="77777777" w:rsidR="00486DF6" w:rsidRDefault="00486DF6">
            <w:pPr>
              <w:pStyle w:val="bmdsTblBody"/>
              <w:jc w:val="center"/>
            </w:pPr>
            <w:proofErr w:type="spellStart"/>
            <w:r>
              <w:rPr>
                <w:sz w:val="16"/>
              </w:rPr>
              <w:t>inhba</w:t>
            </w:r>
            <w:proofErr w:type="spellEnd"/>
            <w:r>
              <w:rPr>
                <w:sz w:val="16"/>
              </w:rPr>
              <w:t xml:space="preserve">; </w:t>
            </w:r>
            <w:proofErr w:type="spellStart"/>
            <w:r>
              <w:rPr>
                <w:sz w:val="16"/>
              </w:rPr>
              <w:t>id2</w:t>
            </w:r>
            <w:proofErr w:type="spellEnd"/>
            <w:r>
              <w:rPr>
                <w:sz w:val="16"/>
              </w:rPr>
              <w:t xml:space="preserve">; </w:t>
            </w:r>
            <w:proofErr w:type="spellStart"/>
            <w:r>
              <w:rPr>
                <w:sz w:val="16"/>
              </w:rPr>
              <w:t>egr1</w:t>
            </w:r>
            <w:proofErr w:type="spellEnd"/>
          </w:p>
        </w:tc>
        <w:tc>
          <w:tcPr>
            <w:tcW w:w="3806" w:type="dxa"/>
            <w:vAlign w:val="center"/>
            <w:hideMark/>
          </w:tcPr>
          <w:p w14:paraId="56006B66" w14:textId="77777777" w:rsidR="00486DF6" w:rsidRDefault="00486DF6">
            <w:pPr>
              <w:pStyle w:val="bmdsTblBody"/>
              <w:jc w:val="center"/>
            </w:pPr>
            <w:r>
              <w:rPr>
                <w:sz w:val="16"/>
              </w:rPr>
              <w:t>8.263</w:t>
            </w:r>
          </w:p>
        </w:tc>
        <w:tc>
          <w:tcPr>
            <w:tcW w:w="3806" w:type="dxa"/>
            <w:vAlign w:val="center"/>
            <w:hideMark/>
          </w:tcPr>
          <w:p w14:paraId="6924FD52" w14:textId="77777777" w:rsidR="00486DF6" w:rsidRDefault="00486DF6">
            <w:pPr>
              <w:pStyle w:val="bmdsTblBody"/>
              <w:jc w:val="center"/>
            </w:pPr>
            <w:r>
              <w:rPr>
                <w:sz w:val="16"/>
              </w:rPr>
              <w:t>1.517-45.905</w:t>
            </w:r>
          </w:p>
        </w:tc>
        <w:tc>
          <w:tcPr>
            <w:tcW w:w="3806" w:type="dxa"/>
            <w:vAlign w:val="center"/>
            <w:hideMark/>
          </w:tcPr>
          <w:p w14:paraId="4B1727C0" w14:textId="77777777" w:rsidR="00486DF6" w:rsidRDefault="00486DF6">
            <w:pPr>
              <w:pStyle w:val="bmdsTblBody"/>
              <w:jc w:val="center"/>
            </w:pPr>
            <w:r>
              <w:rPr>
                <w:sz w:val="16"/>
              </w:rPr>
              <w:t>1</w:t>
            </w:r>
          </w:p>
        </w:tc>
        <w:tc>
          <w:tcPr>
            <w:tcW w:w="3806" w:type="dxa"/>
            <w:vAlign w:val="center"/>
            <w:hideMark/>
          </w:tcPr>
          <w:p w14:paraId="525CDF58" w14:textId="77777777" w:rsidR="00486DF6" w:rsidRDefault="00486DF6">
            <w:pPr>
              <w:pStyle w:val="bmdsTblBody"/>
              <w:jc w:val="center"/>
            </w:pPr>
            <w:r>
              <w:rPr>
                <w:sz w:val="16"/>
              </w:rPr>
              <w:t>2</w:t>
            </w:r>
          </w:p>
        </w:tc>
      </w:tr>
      <w:tr w:rsidR="00486DF6" w14:paraId="395633DF" w14:textId="77777777" w:rsidTr="00486DF6">
        <w:tc>
          <w:tcPr>
            <w:tcW w:w="8640" w:type="dxa"/>
            <w:vAlign w:val="center"/>
            <w:hideMark/>
          </w:tcPr>
          <w:p w14:paraId="6E1AAC25" w14:textId="77777777" w:rsidR="00486DF6" w:rsidRDefault="00486DF6">
            <w:pPr>
              <w:pStyle w:val="bmdsTblBody"/>
            </w:pPr>
            <w:r>
              <w:rPr>
                <w:b/>
              </w:rPr>
              <w:t>GO:0014910</w:t>
            </w:r>
          </w:p>
          <w:p w14:paraId="104AF0B8" w14:textId="77777777" w:rsidR="00486DF6" w:rsidRDefault="00486DF6">
            <w:pPr>
              <w:pStyle w:val="bmdsTblBody"/>
            </w:pPr>
            <w:r>
              <w:t>regulation of smooth muscle cell migration</w:t>
            </w:r>
          </w:p>
        </w:tc>
        <w:tc>
          <w:tcPr>
            <w:tcW w:w="3806" w:type="dxa"/>
            <w:vAlign w:val="center"/>
            <w:hideMark/>
          </w:tcPr>
          <w:p w14:paraId="26017E44" w14:textId="77777777" w:rsidR="00486DF6" w:rsidRDefault="00486DF6">
            <w:pPr>
              <w:pStyle w:val="bmdsTblBody"/>
              <w:jc w:val="center"/>
            </w:pPr>
            <w:r>
              <w:rPr>
                <w:sz w:val="16"/>
              </w:rPr>
              <w:t>3/50</w:t>
            </w:r>
          </w:p>
        </w:tc>
        <w:tc>
          <w:tcPr>
            <w:tcW w:w="3806" w:type="dxa"/>
            <w:vAlign w:val="center"/>
            <w:hideMark/>
          </w:tcPr>
          <w:p w14:paraId="2255ABC1" w14:textId="77777777" w:rsidR="00486DF6" w:rsidRDefault="00486DF6">
            <w:pPr>
              <w:pStyle w:val="bmdsTblBody"/>
              <w:jc w:val="center"/>
            </w:pPr>
            <w:r>
              <w:rPr>
                <w:sz w:val="16"/>
              </w:rPr>
              <w:t>6%</w:t>
            </w:r>
          </w:p>
        </w:tc>
        <w:tc>
          <w:tcPr>
            <w:tcW w:w="3806" w:type="dxa"/>
            <w:vAlign w:val="center"/>
            <w:hideMark/>
          </w:tcPr>
          <w:p w14:paraId="4BAAD5AB" w14:textId="77777777" w:rsidR="00486DF6" w:rsidRDefault="00486DF6">
            <w:pPr>
              <w:pStyle w:val="bmdsTblBody"/>
              <w:jc w:val="center"/>
            </w:pPr>
            <w:proofErr w:type="spellStart"/>
            <w:r>
              <w:rPr>
                <w:sz w:val="16"/>
              </w:rPr>
              <w:t>nfe2l2</w:t>
            </w:r>
            <w:proofErr w:type="spellEnd"/>
            <w:r>
              <w:rPr>
                <w:sz w:val="16"/>
              </w:rPr>
              <w:t xml:space="preserve">; </w:t>
            </w:r>
            <w:proofErr w:type="spellStart"/>
            <w:r>
              <w:rPr>
                <w:sz w:val="16"/>
              </w:rPr>
              <w:t>igfbp3</w:t>
            </w:r>
            <w:proofErr w:type="spellEnd"/>
            <w:r>
              <w:rPr>
                <w:sz w:val="16"/>
              </w:rPr>
              <w:t xml:space="preserve">; </w:t>
            </w:r>
            <w:proofErr w:type="spellStart"/>
            <w:r>
              <w:rPr>
                <w:sz w:val="16"/>
              </w:rPr>
              <w:t>egr1</w:t>
            </w:r>
            <w:proofErr w:type="spellEnd"/>
          </w:p>
        </w:tc>
        <w:tc>
          <w:tcPr>
            <w:tcW w:w="3806" w:type="dxa"/>
            <w:vAlign w:val="center"/>
            <w:hideMark/>
          </w:tcPr>
          <w:p w14:paraId="73D3D0B1" w14:textId="77777777" w:rsidR="00486DF6" w:rsidRDefault="00486DF6">
            <w:pPr>
              <w:pStyle w:val="bmdsTblBody"/>
              <w:jc w:val="center"/>
            </w:pPr>
            <w:r>
              <w:rPr>
                <w:sz w:val="16"/>
              </w:rPr>
              <w:t>8.263</w:t>
            </w:r>
          </w:p>
        </w:tc>
        <w:tc>
          <w:tcPr>
            <w:tcW w:w="3806" w:type="dxa"/>
            <w:vAlign w:val="center"/>
            <w:hideMark/>
          </w:tcPr>
          <w:p w14:paraId="1FFA12C2" w14:textId="77777777" w:rsidR="00486DF6" w:rsidRDefault="00486DF6">
            <w:pPr>
              <w:pStyle w:val="bmdsTblBody"/>
              <w:jc w:val="center"/>
            </w:pPr>
            <w:r>
              <w:rPr>
                <w:sz w:val="16"/>
              </w:rPr>
              <w:t>3.406-45.905</w:t>
            </w:r>
          </w:p>
        </w:tc>
        <w:tc>
          <w:tcPr>
            <w:tcW w:w="3806" w:type="dxa"/>
            <w:vAlign w:val="center"/>
            <w:hideMark/>
          </w:tcPr>
          <w:p w14:paraId="57AE6B13" w14:textId="77777777" w:rsidR="00486DF6" w:rsidRDefault="00486DF6">
            <w:pPr>
              <w:pStyle w:val="bmdsTblBody"/>
              <w:jc w:val="center"/>
            </w:pPr>
            <w:r>
              <w:rPr>
                <w:sz w:val="16"/>
              </w:rPr>
              <w:t>1</w:t>
            </w:r>
          </w:p>
        </w:tc>
        <w:tc>
          <w:tcPr>
            <w:tcW w:w="3806" w:type="dxa"/>
            <w:vAlign w:val="center"/>
            <w:hideMark/>
          </w:tcPr>
          <w:p w14:paraId="594EA67F" w14:textId="77777777" w:rsidR="00486DF6" w:rsidRDefault="00486DF6">
            <w:pPr>
              <w:pStyle w:val="bmdsTblBody"/>
              <w:jc w:val="center"/>
            </w:pPr>
            <w:r>
              <w:rPr>
                <w:sz w:val="16"/>
              </w:rPr>
              <w:t>2</w:t>
            </w:r>
          </w:p>
        </w:tc>
      </w:tr>
      <w:tr w:rsidR="00486DF6" w14:paraId="59683A90" w14:textId="77777777" w:rsidTr="00486DF6">
        <w:tc>
          <w:tcPr>
            <w:tcW w:w="8640" w:type="dxa"/>
            <w:vAlign w:val="center"/>
            <w:hideMark/>
          </w:tcPr>
          <w:p w14:paraId="3B10D4C5" w14:textId="77777777" w:rsidR="00486DF6" w:rsidRDefault="00486DF6">
            <w:pPr>
              <w:pStyle w:val="bmdsTblBody"/>
            </w:pPr>
            <w:r>
              <w:rPr>
                <w:b/>
              </w:rPr>
              <w:t>GO:0097237</w:t>
            </w:r>
          </w:p>
          <w:p w14:paraId="0FBF4C7B" w14:textId="77777777" w:rsidR="00486DF6" w:rsidRDefault="00486DF6">
            <w:pPr>
              <w:pStyle w:val="bmdsTblBody"/>
            </w:pPr>
            <w:r>
              <w:t>cellular response to toxic substance</w:t>
            </w:r>
          </w:p>
        </w:tc>
        <w:tc>
          <w:tcPr>
            <w:tcW w:w="3806" w:type="dxa"/>
            <w:vAlign w:val="center"/>
            <w:hideMark/>
          </w:tcPr>
          <w:p w14:paraId="38E5C607" w14:textId="77777777" w:rsidR="00486DF6" w:rsidRDefault="00486DF6">
            <w:pPr>
              <w:pStyle w:val="bmdsTblBody"/>
              <w:jc w:val="center"/>
            </w:pPr>
            <w:r>
              <w:rPr>
                <w:sz w:val="16"/>
              </w:rPr>
              <w:t>4/80</w:t>
            </w:r>
          </w:p>
        </w:tc>
        <w:tc>
          <w:tcPr>
            <w:tcW w:w="3806" w:type="dxa"/>
            <w:vAlign w:val="center"/>
            <w:hideMark/>
          </w:tcPr>
          <w:p w14:paraId="61EACEFC" w14:textId="77777777" w:rsidR="00486DF6" w:rsidRDefault="00486DF6">
            <w:pPr>
              <w:pStyle w:val="bmdsTblBody"/>
              <w:jc w:val="center"/>
            </w:pPr>
            <w:r>
              <w:rPr>
                <w:sz w:val="16"/>
              </w:rPr>
              <w:t>5%</w:t>
            </w:r>
          </w:p>
        </w:tc>
        <w:tc>
          <w:tcPr>
            <w:tcW w:w="3806" w:type="dxa"/>
            <w:vAlign w:val="center"/>
            <w:hideMark/>
          </w:tcPr>
          <w:p w14:paraId="08138E97" w14:textId="77777777" w:rsidR="00486DF6" w:rsidRDefault="00486DF6">
            <w:pPr>
              <w:pStyle w:val="bmdsTblBody"/>
              <w:jc w:val="center"/>
            </w:pPr>
            <w:proofErr w:type="spellStart"/>
            <w:r>
              <w:rPr>
                <w:sz w:val="16"/>
              </w:rPr>
              <w:t>ugt2b1</w:t>
            </w:r>
            <w:proofErr w:type="spellEnd"/>
            <w:r>
              <w:rPr>
                <w:sz w:val="16"/>
              </w:rPr>
              <w:t xml:space="preserve">; </w:t>
            </w:r>
            <w:proofErr w:type="spellStart"/>
            <w:r>
              <w:rPr>
                <w:sz w:val="16"/>
              </w:rPr>
              <w:t>nqo1</w:t>
            </w:r>
            <w:proofErr w:type="spellEnd"/>
            <w:r>
              <w:rPr>
                <w:sz w:val="16"/>
              </w:rPr>
              <w:t xml:space="preserve">; </w:t>
            </w:r>
            <w:proofErr w:type="spellStart"/>
            <w:r>
              <w:rPr>
                <w:sz w:val="16"/>
              </w:rPr>
              <w:t>nfe2l2</w:t>
            </w:r>
            <w:proofErr w:type="spellEnd"/>
            <w:r>
              <w:rPr>
                <w:sz w:val="16"/>
              </w:rPr>
              <w:t xml:space="preserve">; </w:t>
            </w:r>
            <w:proofErr w:type="spellStart"/>
            <w:r>
              <w:rPr>
                <w:sz w:val="16"/>
              </w:rPr>
              <w:t>egr1</w:t>
            </w:r>
            <w:proofErr w:type="spellEnd"/>
          </w:p>
        </w:tc>
        <w:tc>
          <w:tcPr>
            <w:tcW w:w="3806" w:type="dxa"/>
            <w:vAlign w:val="center"/>
            <w:hideMark/>
          </w:tcPr>
          <w:p w14:paraId="7151DFB0" w14:textId="77777777" w:rsidR="00486DF6" w:rsidRDefault="00486DF6">
            <w:pPr>
              <w:pStyle w:val="bmdsTblBody"/>
              <w:jc w:val="center"/>
            </w:pPr>
            <w:r>
              <w:rPr>
                <w:sz w:val="16"/>
              </w:rPr>
              <w:t>16.188</w:t>
            </w:r>
          </w:p>
        </w:tc>
        <w:tc>
          <w:tcPr>
            <w:tcW w:w="3806" w:type="dxa"/>
            <w:vAlign w:val="center"/>
            <w:hideMark/>
          </w:tcPr>
          <w:p w14:paraId="6CFF62EA" w14:textId="77777777" w:rsidR="00486DF6" w:rsidRDefault="00486DF6">
            <w:pPr>
              <w:pStyle w:val="bmdsTblBody"/>
              <w:jc w:val="center"/>
            </w:pPr>
            <w:r>
              <w:rPr>
                <w:sz w:val="16"/>
              </w:rPr>
              <w:t>7.373-41.474</w:t>
            </w:r>
          </w:p>
        </w:tc>
        <w:tc>
          <w:tcPr>
            <w:tcW w:w="3806" w:type="dxa"/>
            <w:vAlign w:val="center"/>
            <w:hideMark/>
          </w:tcPr>
          <w:p w14:paraId="1C828E24" w14:textId="77777777" w:rsidR="00486DF6" w:rsidRDefault="00486DF6">
            <w:pPr>
              <w:pStyle w:val="bmdsTblBody"/>
              <w:jc w:val="center"/>
            </w:pPr>
            <w:r>
              <w:rPr>
                <w:sz w:val="16"/>
              </w:rPr>
              <w:t>3</w:t>
            </w:r>
          </w:p>
        </w:tc>
        <w:tc>
          <w:tcPr>
            <w:tcW w:w="3806" w:type="dxa"/>
            <w:vAlign w:val="center"/>
            <w:hideMark/>
          </w:tcPr>
          <w:p w14:paraId="5793BA8B" w14:textId="77777777" w:rsidR="00486DF6" w:rsidRDefault="00486DF6">
            <w:pPr>
              <w:pStyle w:val="bmdsTblBody"/>
              <w:jc w:val="center"/>
            </w:pPr>
            <w:r>
              <w:rPr>
                <w:sz w:val="16"/>
              </w:rPr>
              <w:t>1</w:t>
            </w:r>
          </w:p>
        </w:tc>
      </w:tr>
      <w:tr w:rsidR="00486DF6" w14:paraId="3609D6DC" w14:textId="77777777" w:rsidTr="00486DF6">
        <w:tc>
          <w:tcPr>
            <w:tcW w:w="8640" w:type="dxa"/>
            <w:vAlign w:val="center"/>
            <w:hideMark/>
          </w:tcPr>
          <w:p w14:paraId="0E9B9EE0" w14:textId="77777777" w:rsidR="00486DF6" w:rsidRDefault="00486DF6">
            <w:pPr>
              <w:pStyle w:val="bmdsTblBody"/>
            </w:pPr>
            <w:r>
              <w:rPr>
                <w:b/>
              </w:rPr>
              <w:t>GO:0045598</w:t>
            </w:r>
          </w:p>
          <w:p w14:paraId="032AB4D2" w14:textId="77777777" w:rsidR="00486DF6" w:rsidRDefault="00486DF6">
            <w:pPr>
              <w:pStyle w:val="bmdsTblBody"/>
            </w:pPr>
            <w:r>
              <w:t>regulation of fat cell differentiation</w:t>
            </w:r>
          </w:p>
        </w:tc>
        <w:tc>
          <w:tcPr>
            <w:tcW w:w="3806" w:type="dxa"/>
            <w:vAlign w:val="center"/>
            <w:hideMark/>
          </w:tcPr>
          <w:p w14:paraId="18678DAB" w14:textId="77777777" w:rsidR="00486DF6" w:rsidRDefault="00486DF6">
            <w:pPr>
              <w:pStyle w:val="bmdsTblBody"/>
              <w:jc w:val="center"/>
            </w:pPr>
            <w:r>
              <w:rPr>
                <w:sz w:val="16"/>
              </w:rPr>
              <w:t>3/42</w:t>
            </w:r>
          </w:p>
        </w:tc>
        <w:tc>
          <w:tcPr>
            <w:tcW w:w="3806" w:type="dxa"/>
            <w:vAlign w:val="center"/>
            <w:hideMark/>
          </w:tcPr>
          <w:p w14:paraId="57B2A77F" w14:textId="77777777" w:rsidR="00486DF6" w:rsidRDefault="00486DF6">
            <w:pPr>
              <w:pStyle w:val="bmdsTblBody"/>
              <w:jc w:val="center"/>
            </w:pPr>
            <w:r>
              <w:rPr>
                <w:sz w:val="16"/>
              </w:rPr>
              <w:t>7%</w:t>
            </w:r>
          </w:p>
        </w:tc>
        <w:tc>
          <w:tcPr>
            <w:tcW w:w="3806" w:type="dxa"/>
            <w:vAlign w:val="center"/>
            <w:hideMark/>
          </w:tcPr>
          <w:p w14:paraId="7BD0A3D3" w14:textId="77777777" w:rsidR="00486DF6" w:rsidRDefault="00486DF6">
            <w:pPr>
              <w:pStyle w:val="bmdsTblBody"/>
              <w:jc w:val="center"/>
            </w:pPr>
            <w:proofErr w:type="spellStart"/>
            <w:r>
              <w:rPr>
                <w:sz w:val="16"/>
              </w:rPr>
              <w:t>trib3</w:t>
            </w:r>
            <w:proofErr w:type="spellEnd"/>
            <w:r>
              <w:rPr>
                <w:sz w:val="16"/>
              </w:rPr>
              <w:t xml:space="preserve">; </w:t>
            </w:r>
            <w:proofErr w:type="spellStart"/>
            <w:r>
              <w:rPr>
                <w:sz w:val="16"/>
              </w:rPr>
              <w:t>lpl</w:t>
            </w:r>
            <w:proofErr w:type="spellEnd"/>
            <w:r>
              <w:rPr>
                <w:sz w:val="16"/>
              </w:rPr>
              <w:t xml:space="preserve">; </w:t>
            </w:r>
            <w:proofErr w:type="spellStart"/>
            <w:r>
              <w:rPr>
                <w:sz w:val="16"/>
              </w:rPr>
              <w:t>id2</w:t>
            </w:r>
            <w:proofErr w:type="spellEnd"/>
          </w:p>
        </w:tc>
        <w:tc>
          <w:tcPr>
            <w:tcW w:w="3806" w:type="dxa"/>
            <w:vAlign w:val="center"/>
            <w:hideMark/>
          </w:tcPr>
          <w:p w14:paraId="0E29DD0D" w14:textId="77777777" w:rsidR="00486DF6" w:rsidRDefault="00486DF6">
            <w:pPr>
              <w:pStyle w:val="bmdsTblBody"/>
              <w:jc w:val="center"/>
            </w:pPr>
            <w:r>
              <w:rPr>
                <w:sz w:val="16"/>
              </w:rPr>
              <w:t>16.895</w:t>
            </w:r>
          </w:p>
        </w:tc>
        <w:tc>
          <w:tcPr>
            <w:tcW w:w="3806" w:type="dxa"/>
            <w:vAlign w:val="center"/>
            <w:hideMark/>
          </w:tcPr>
          <w:p w14:paraId="7711F7E3" w14:textId="77777777" w:rsidR="00486DF6" w:rsidRDefault="00486DF6">
            <w:pPr>
              <w:pStyle w:val="bmdsTblBody"/>
              <w:jc w:val="center"/>
            </w:pPr>
            <w:r>
              <w:rPr>
                <w:sz w:val="16"/>
              </w:rPr>
              <w:t>6.465-58.991</w:t>
            </w:r>
          </w:p>
        </w:tc>
        <w:tc>
          <w:tcPr>
            <w:tcW w:w="3806" w:type="dxa"/>
            <w:vAlign w:val="center"/>
            <w:hideMark/>
          </w:tcPr>
          <w:p w14:paraId="075FBA34" w14:textId="77777777" w:rsidR="00486DF6" w:rsidRDefault="00486DF6">
            <w:pPr>
              <w:pStyle w:val="bmdsTblBody"/>
              <w:jc w:val="center"/>
            </w:pPr>
            <w:r>
              <w:rPr>
                <w:sz w:val="16"/>
              </w:rPr>
              <w:t>2</w:t>
            </w:r>
          </w:p>
        </w:tc>
        <w:tc>
          <w:tcPr>
            <w:tcW w:w="3806" w:type="dxa"/>
            <w:vAlign w:val="center"/>
            <w:hideMark/>
          </w:tcPr>
          <w:p w14:paraId="7E76FE61" w14:textId="77777777" w:rsidR="00486DF6" w:rsidRDefault="00486DF6">
            <w:pPr>
              <w:pStyle w:val="bmdsTblBody"/>
              <w:jc w:val="center"/>
            </w:pPr>
            <w:r>
              <w:rPr>
                <w:sz w:val="16"/>
              </w:rPr>
              <w:t>1</w:t>
            </w:r>
          </w:p>
        </w:tc>
      </w:tr>
      <w:tr w:rsidR="00486DF6" w14:paraId="393CA7BF" w14:textId="77777777" w:rsidTr="00486DF6">
        <w:tc>
          <w:tcPr>
            <w:tcW w:w="8640" w:type="dxa"/>
            <w:vAlign w:val="center"/>
            <w:hideMark/>
          </w:tcPr>
          <w:p w14:paraId="32848712" w14:textId="77777777" w:rsidR="00486DF6" w:rsidRDefault="00486DF6">
            <w:pPr>
              <w:pStyle w:val="bmdsTblBody"/>
            </w:pPr>
            <w:r>
              <w:rPr>
                <w:b/>
              </w:rPr>
              <w:t>GO:0034976</w:t>
            </w:r>
          </w:p>
          <w:p w14:paraId="213E8C84" w14:textId="77777777" w:rsidR="00486DF6" w:rsidRDefault="00486DF6">
            <w:pPr>
              <w:pStyle w:val="bmdsTblBody"/>
            </w:pPr>
            <w:r>
              <w:t>response to endoplasmic reticulum stress</w:t>
            </w:r>
          </w:p>
        </w:tc>
        <w:tc>
          <w:tcPr>
            <w:tcW w:w="3806" w:type="dxa"/>
            <w:vAlign w:val="center"/>
            <w:hideMark/>
          </w:tcPr>
          <w:p w14:paraId="77A168A9" w14:textId="77777777" w:rsidR="00486DF6" w:rsidRDefault="00486DF6">
            <w:pPr>
              <w:pStyle w:val="bmdsTblBody"/>
              <w:jc w:val="center"/>
            </w:pPr>
            <w:r>
              <w:rPr>
                <w:sz w:val="16"/>
              </w:rPr>
              <w:t>3/58</w:t>
            </w:r>
          </w:p>
        </w:tc>
        <w:tc>
          <w:tcPr>
            <w:tcW w:w="3806" w:type="dxa"/>
            <w:vAlign w:val="center"/>
            <w:hideMark/>
          </w:tcPr>
          <w:p w14:paraId="06390AE4" w14:textId="77777777" w:rsidR="00486DF6" w:rsidRDefault="00486DF6">
            <w:pPr>
              <w:pStyle w:val="bmdsTblBody"/>
              <w:jc w:val="center"/>
            </w:pPr>
            <w:r>
              <w:rPr>
                <w:sz w:val="16"/>
              </w:rPr>
              <w:t>5%</w:t>
            </w:r>
          </w:p>
        </w:tc>
        <w:tc>
          <w:tcPr>
            <w:tcW w:w="3806" w:type="dxa"/>
            <w:vAlign w:val="center"/>
            <w:hideMark/>
          </w:tcPr>
          <w:p w14:paraId="55638B18" w14:textId="77777777" w:rsidR="00486DF6" w:rsidRDefault="00486DF6">
            <w:pPr>
              <w:pStyle w:val="bmdsTblBody"/>
              <w:jc w:val="center"/>
            </w:pPr>
            <w:proofErr w:type="spellStart"/>
            <w:r>
              <w:rPr>
                <w:sz w:val="16"/>
              </w:rPr>
              <w:t>trib3</w:t>
            </w:r>
            <w:proofErr w:type="spellEnd"/>
            <w:r>
              <w:rPr>
                <w:sz w:val="16"/>
              </w:rPr>
              <w:t xml:space="preserve">; </w:t>
            </w:r>
            <w:proofErr w:type="spellStart"/>
            <w:r>
              <w:rPr>
                <w:sz w:val="16"/>
              </w:rPr>
              <w:t>nfe2l2</w:t>
            </w:r>
            <w:proofErr w:type="spellEnd"/>
            <w:r>
              <w:rPr>
                <w:sz w:val="16"/>
              </w:rPr>
              <w:t xml:space="preserve">; </w:t>
            </w:r>
            <w:proofErr w:type="spellStart"/>
            <w:r>
              <w:rPr>
                <w:sz w:val="16"/>
              </w:rPr>
              <w:t>ccnd1</w:t>
            </w:r>
            <w:proofErr w:type="spellEnd"/>
          </w:p>
        </w:tc>
        <w:tc>
          <w:tcPr>
            <w:tcW w:w="3806" w:type="dxa"/>
            <w:vAlign w:val="center"/>
            <w:hideMark/>
          </w:tcPr>
          <w:p w14:paraId="66DBEF62" w14:textId="77777777" w:rsidR="00486DF6" w:rsidRDefault="00486DF6">
            <w:pPr>
              <w:pStyle w:val="bmdsTblBody"/>
              <w:jc w:val="center"/>
            </w:pPr>
            <w:r>
              <w:rPr>
                <w:sz w:val="16"/>
              </w:rPr>
              <w:t>16.895</w:t>
            </w:r>
          </w:p>
        </w:tc>
        <w:tc>
          <w:tcPr>
            <w:tcW w:w="3806" w:type="dxa"/>
            <w:vAlign w:val="center"/>
            <w:hideMark/>
          </w:tcPr>
          <w:p w14:paraId="1E7B7060" w14:textId="77777777" w:rsidR="00486DF6" w:rsidRDefault="00486DF6">
            <w:pPr>
              <w:pStyle w:val="bmdsTblBody"/>
              <w:jc w:val="center"/>
            </w:pPr>
            <w:r>
              <w:rPr>
                <w:sz w:val="16"/>
              </w:rPr>
              <w:t>6.465-58.991</w:t>
            </w:r>
          </w:p>
        </w:tc>
        <w:tc>
          <w:tcPr>
            <w:tcW w:w="3806" w:type="dxa"/>
            <w:vAlign w:val="center"/>
            <w:hideMark/>
          </w:tcPr>
          <w:p w14:paraId="0092CA53" w14:textId="77777777" w:rsidR="00486DF6" w:rsidRDefault="00486DF6">
            <w:pPr>
              <w:pStyle w:val="bmdsTblBody"/>
              <w:jc w:val="center"/>
            </w:pPr>
            <w:r>
              <w:rPr>
                <w:sz w:val="16"/>
              </w:rPr>
              <w:t>2</w:t>
            </w:r>
          </w:p>
        </w:tc>
        <w:tc>
          <w:tcPr>
            <w:tcW w:w="3806" w:type="dxa"/>
            <w:vAlign w:val="center"/>
            <w:hideMark/>
          </w:tcPr>
          <w:p w14:paraId="1A689584" w14:textId="77777777" w:rsidR="00486DF6" w:rsidRDefault="00486DF6">
            <w:pPr>
              <w:pStyle w:val="bmdsTblBody"/>
              <w:jc w:val="center"/>
            </w:pPr>
            <w:r>
              <w:rPr>
                <w:sz w:val="16"/>
              </w:rPr>
              <w:t>1</w:t>
            </w:r>
          </w:p>
        </w:tc>
      </w:tr>
      <w:tr w:rsidR="00486DF6" w14:paraId="1189EED2" w14:textId="77777777" w:rsidTr="00486DF6">
        <w:tc>
          <w:tcPr>
            <w:tcW w:w="8640" w:type="dxa"/>
            <w:vAlign w:val="center"/>
            <w:hideMark/>
          </w:tcPr>
          <w:p w14:paraId="66FC119B" w14:textId="77777777" w:rsidR="00486DF6" w:rsidRDefault="00486DF6">
            <w:pPr>
              <w:pStyle w:val="bmdsTblBody"/>
            </w:pPr>
            <w:r>
              <w:rPr>
                <w:b/>
              </w:rPr>
              <w:t>GO:0009404</w:t>
            </w:r>
          </w:p>
          <w:p w14:paraId="6F3C46EA" w14:textId="77777777" w:rsidR="00486DF6" w:rsidRDefault="00486DF6">
            <w:pPr>
              <w:pStyle w:val="bmdsTblBody"/>
            </w:pPr>
            <w:r>
              <w:t>toxin metabolic process</w:t>
            </w:r>
          </w:p>
        </w:tc>
        <w:tc>
          <w:tcPr>
            <w:tcW w:w="3806" w:type="dxa"/>
            <w:vAlign w:val="center"/>
            <w:hideMark/>
          </w:tcPr>
          <w:p w14:paraId="76797684" w14:textId="77777777" w:rsidR="00486DF6" w:rsidRDefault="00486DF6">
            <w:pPr>
              <w:pStyle w:val="bmdsTblBody"/>
              <w:jc w:val="center"/>
            </w:pPr>
            <w:r>
              <w:rPr>
                <w:sz w:val="16"/>
              </w:rPr>
              <w:t>3/17</w:t>
            </w:r>
          </w:p>
        </w:tc>
        <w:tc>
          <w:tcPr>
            <w:tcW w:w="3806" w:type="dxa"/>
            <w:vAlign w:val="center"/>
            <w:hideMark/>
          </w:tcPr>
          <w:p w14:paraId="2CC49B5E" w14:textId="77777777" w:rsidR="00486DF6" w:rsidRDefault="00486DF6">
            <w:pPr>
              <w:pStyle w:val="bmdsTblBody"/>
              <w:jc w:val="center"/>
            </w:pPr>
            <w:r>
              <w:rPr>
                <w:sz w:val="16"/>
              </w:rPr>
              <w:t>18%</w:t>
            </w:r>
          </w:p>
        </w:tc>
        <w:tc>
          <w:tcPr>
            <w:tcW w:w="3806" w:type="dxa"/>
            <w:vAlign w:val="center"/>
            <w:hideMark/>
          </w:tcPr>
          <w:p w14:paraId="0D8930E8" w14:textId="77777777" w:rsidR="00486DF6" w:rsidRDefault="00486DF6">
            <w:pPr>
              <w:pStyle w:val="bmdsTblBody"/>
              <w:jc w:val="center"/>
            </w:pPr>
            <w:proofErr w:type="spellStart"/>
            <w:r>
              <w:rPr>
                <w:sz w:val="16"/>
              </w:rPr>
              <w:t>nfe2l2</w:t>
            </w:r>
            <w:proofErr w:type="spellEnd"/>
            <w:r>
              <w:rPr>
                <w:sz w:val="16"/>
              </w:rPr>
              <w:t xml:space="preserve">; </w:t>
            </w:r>
            <w:proofErr w:type="spellStart"/>
            <w:r>
              <w:rPr>
                <w:sz w:val="16"/>
              </w:rPr>
              <w:t>cyp1a1</w:t>
            </w:r>
            <w:proofErr w:type="spellEnd"/>
            <w:r>
              <w:rPr>
                <w:sz w:val="16"/>
              </w:rPr>
              <w:t xml:space="preserve">; </w:t>
            </w:r>
            <w:proofErr w:type="spellStart"/>
            <w:r>
              <w:rPr>
                <w:sz w:val="16"/>
              </w:rPr>
              <w:t>akr7a3</w:t>
            </w:r>
            <w:proofErr w:type="spellEnd"/>
          </w:p>
        </w:tc>
        <w:tc>
          <w:tcPr>
            <w:tcW w:w="3806" w:type="dxa"/>
            <w:vAlign w:val="center"/>
            <w:hideMark/>
          </w:tcPr>
          <w:p w14:paraId="6325D9E5" w14:textId="77777777" w:rsidR="00486DF6" w:rsidRDefault="00486DF6">
            <w:pPr>
              <w:pStyle w:val="bmdsTblBody"/>
              <w:jc w:val="center"/>
            </w:pPr>
            <w:r>
              <w:rPr>
                <w:sz w:val="16"/>
              </w:rPr>
              <w:t>19.850</w:t>
            </w:r>
          </w:p>
        </w:tc>
        <w:tc>
          <w:tcPr>
            <w:tcW w:w="3806" w:type="dxa"/>
            <w:vAlign w:val="center"/>
            <w:hideMark/>
          </w:tcPr>
          <w:p w14:paraId="3E250713" w14:textId="77777777" w:rsidR="00486DF6" w:rsidRDefault="00486DF6">
            <w:pPr>
              <w:pStyle w:val="bmdsTblBody"/>
              <w:jc w:val="center"/>
            </w:pPr>
            <w:r>
              <w:rPr>
                <w:sz w:val="16"/>
              </w:rPr>
              <w:t>12.797-32.354</w:t>
            </w:r>
          </w:p>
        </w:tc>
        <w:tc>
          <w:tcPr>
            <w:tcW w:w="3806" w:type="dxa"/>
            <w:vAlign w:val="center"/>
            <w:hideMark/>
          </w:tcPr>
          <w:p w14:paraId="2D8D386C" w14:textId="77777777" w:rsidR="00486DF6" w:rsidRDefault="00486DF6">
            <w:pPr>
              <w:pStyle w:val="bmdsTblBody"/>
              <w:jc w:val="center"/>
            </w:pPr>
            <w:r>
              <w:rPr>
                <w:sz w:val="16"/>
              </w:rPr>
              <w:t>3</w:t>
            </w:r>
          </w:p>
        </w:tc>
        <w:tc>
          <w:tcPr>
            <w:tcW w:w="3806" w:type="dxa"/>
            <w:vAlign w:val="center"/>
            <w:hideMark/>
          </w:tcPr>
          <w:p w14:paraId="1DBA5CE1" w14:textId="77777777" w:rsidR="00486DF6" w:rsidRDefault="00486DF6">
            <w:pPr>
              <w:pStyle w:val="bmdsTblBody"/>
              <w:jc w:val="center"/>
            </w:pPr>
            <w:r>
              <w:rPr>
                <w:sz w:val="16"/>
              </w:rPr>
              <w:t>0</w:t>
            </w:r>
          </w:p>
        </w:tc>
      </w:tr>
      <w:tr w:rsidR="00486DF6" w14:paraId="2992B439" w14:textId="77777777" w:rsidTr="00486DF6">
        <w:tc>
          <w:tcPr>
            <w:tcW w:w="8640" w:type="dxa"/>
            <w:tcBorders>
              <w:top w:val="nil"/>
              <w:left w:val="nil"/>
              <w:bottom w:val="single" w:sz="2" w:space="0" w:color="000000"/>
              <w:right w:val="nil"/>
            </w:tcBorders>
            <w:vAlign w:val="center"/>
            <w:hideMark/>
          </w:tcPr>
          <w:p w14:paraId="739BA1E9" w14:textId="77777777" w:rsidR="00486DF6" w:rsidRDefault="00486DF6">
            <w:pPr>
              <w:pStyle w:val="bmdsTblBody"/>
            </w:pPr>
            <w:r>
              <w:rPr>
                <w:b/>
              </w:rPr>
              <w:t>GO:0098754</w:t>
            </w:r>
          </w:p>
          <w:p w14:paraId="349F6D9E" w14:textId="77777777" w:rsidR="00486DF6" w:rsidRDefault="00486DF6">
            <w:pPr>
              <w:pStyle w:val="bmdsTblBody"/>
            </w:pPr>
            <w:r>
              <w:t>detoxification</w:t>
            </w:r>
          </w:p>
        </w:tc>
        <w:tc>
          <w:tcPr>
            <w:tcW w:w="3806" w:type="dxa"/>
            <w:tcBorders>
              <w:top w:val="nil"/>
              <w:left w:val="nil"/>
              <w:bottom w:val="single" w:sz="2" w:space="0" w:color="000000"/>
              <w:right w:val="nil"/>
            </w:tcBorders>
            <w:vAlign w:val="center"/>
            <w:hideMark/>
          </w:tcPr>
          <w:p w14:paraId="633D178B" w14:textId="77777777" w:rsidR="00486DF6" w:rsidRDefault="00486DF6">
            <w:pPr>
              <w:pStyle w:val="bmdsTblBody"/>
              <w:jc w:val="center"/>
            </w:pPr>
            <w:r>
              <w:rPr>
                <w:sz w:val="16"/>
              </w:rPr>
              <w:t>5/58</w:t>
            </w:r>
          </w:p>
        </w:tc>
        <w:tc>
          <w:tcPr>
            <w:tcW w:w="3806" w:type="dxa"/>
            <w:tcBorders>
              <w:top w:val="nil"/>
              <w:left w:val="nil"/>
              <w:bottom w:val="single" w:sz="2" w:space="0" w:color="000000"/>
              <w:right w:val="nil"/>
            </w:tcBorders>
            <w:vAlign w:val="center"/>
            <w:hideMark/>
          </w:tcPr>
          <w:p w14:paraId="39BD24D6" w14:textId="77777777" w:rsidR="00486DF6" w:rsidRDefault="00486DF6">
            <w:pPr>
              <w:pStyle w:val="bmdsTblBody"/>
              <w:jc w:val="center"/>
            </w:pPr>
            <w:r>
              <w:rPr>
                <w:sz w:val="16"/>
              </w:rPr>
              <w:t>9%</w:t>
            </w:r>
          </w:p>
        </w:tc>
        <w:tc>
          <w:tcPr>
            <w:tcW w:w="3806" w:type="dxa"/>
            <w:tcBorders>
              <w:top w:val="nil"/>
              <w:left w:val="nil"/>
              <w:bottom w:val="single" w:sz="2" w:space="0" w:color="000000"/>
              <w:right w:val="nil"/>
            </w:tcBorders>
            <w:vAlign w:val="center"/>
            <w:hideMark/>
          </w:tcPr>
          <w:p w14:paraId="283AEA74" w14:textId="77777777" w:rsidR="00486DF6" w:rsidRDefault="00486DF6">
            <w:pPr>
              <w:pStyle w:val="bmdsTblBody"/>
              <w:jc w:val="center"/>
            </w:pPr>
            <w:proofErr w:type="spellStart"/>
            <w:r>
              <w:rPr>
                <w:sz w:val="16"/>
              </w:rPr>
              <w:t>nqo1</w:t>
            </w:r>
            <w:proofErr w:type="spellEnd"/>
            <w:r>
              <w:rPr>
                <w:sz w:val="16"/>
              </w:rPr>
              <w:t xml:space="preserve">; </w:t>
            </w:r>
            <w:proofErr w:type="spellStart"/>
            <w:r>
              <w:rPr>
                <w:sz w:val="16"/>
              </w:rPr>
              <w:t>nfe2l2</w:t>
            </w:r>
            <w:proofErr w:type="spellEnd"/>
            <w:r>
              <w:rPr>
                <w:sz w:val="16"/>
              </w:rPr>
              <w:t xml:space="preserve">; </w:t>
            </w:r>
            <w:proofErr w:type="spellStart"/>
            <w:r>
              <w:rPr>
                <w:sz w:val="16"/>
              </w:rPr>
              <w:t>gstm2</w:t>
            </w:r>
            <w:proofErr w:type="spellEnd"/>
            <w:r>
              <w:rPr>
                <w:sz w:val="16"/>
              </w:rPr>
              <w:t xml:space="preserve">; </w:t>
            </w:r>
            <w:proofErr w:type="spellStart"/>
            <w:r>
              <w:rPr>
                <w:sz w:val="16"/>
              </w:rPr>
              <w:t>gsr</w:t>
            </w:r>
            <w:proofErr w:type="spellEnd"/>
            <w:r>
              <w:rPr>
                <w:sz w:val="16"/>
              </w:rPr>
              <w:t xml:space="preserve">; </w:t>
            </w:r>
            <w:proofErr w:type="spellStart"/>
            <w:r>
              <w:rPr>
                <w:sz w:val="16"/>
              </w:rPr>
              <w:t>akr7a3</w:t>
            </w:r>
            <w:proofErr w:type="spellEnd"/>
          </w:p>
        </w:tc>
        <w:tc>
          <w:tcPr>
            <w:tcW w:w="3806" w:type="dxa"/>
            <w:tcBorders>
              <w:top w:val="nil"/>
              <w:left w:val="nil"/>
              <w:bottom w:val="single" w:sz="2" w:space="0" w:color="000000"/>
              <w:right w:val="nil"/>
            </w:tcBorders>
            <w:vAlign w:val="center"/>
            <w:hideMark/>
          </w:tcPr>
          <w:p w14:paraId="77412D45" w14:textId="77777777" w:rsidR="00486DF6" w:rsidRDefault="00486DF6">
            <w:pPr>
              <w:pStyle w:val="bmdsTblBody"/>
              <w:jc w:val="center"/>
            </w:pPr>
            <w:r>
              <w:rPr>
                <w:sz w:val="16"/>
              </w:rPr>
              <w:t>19.850</w:t>
            </w:r>
          </w:p>
        </w:tc>
        <w:tc>
          <w:tcPr>
            <w:tcW w:w="3806" w:type="dxa"/>
            <w:tcBorders>
              <w:top w:val="nil"/>
              <w:left w:val="nil"/>
              <w:bottom w:val="single" w:sz="2" w:space="0" w:color="000000"/>
              <w:right w:val="nil"/>
            </w:tcBorders>
            <w:vAlign w:val="center"/>
            <w:hideMark/>
          </w:tcPr>
          <w:p w14:paraId="1A7294B3" w14:textId="77777777" w:rsidR="00486DF6" w:rsidRDefault="00486DF6">
            <w:pPr>
              <w:pStyle w:val="bmdsTblBody"/>
              <w:jc w:val="center"/>
            </w:pPr>
            <w:r>
              <w:rPr>
                <w:sz w:val="16"/>
              </w:rPr>
              <w:t>12.797-32.354</w:t>
            </w:r>
          </w:p>
        </w:tc>
        <w:tc>
          <w:tcPr>
            <w:tcW w:w="3806" w:type="dxa"/>
            <w:tcBorders>
              <w:top w:val="nil"/>
              <w:left w:val="nil"/>
              <w:bottom w:val="single" w:sz="2" w:space="0" w:color="000000"/>
              <w:right w:val="nil"/>
            </w:tcBorders>
            <w:vAlign w:val="center"/>
            <w:hideMark/>
          </w:tcPr>
          <w:p w14:paraId="38BF4868" w14:textId="77777777" w:rsidR="00486DF6" w:rsidRDefault="00486DF6">
            <w:pPr>
              <w:pStyle w:val="bmdsTblBody"/>
              <w:jc w:val="center"/>
            </w:pPr>
            <w:r>
              <w:rPr>
                <w:sz w:val="16"/>
              </w:rPr>
              <w:t>5</w:t>
            </w:r>
          </w:p>
        </w:tc>
        <w:tc>
          <w:tcPr>
            <w:tcW w:w="3806" w:type="dxa"/>
            <w:tcBorders>
              <w:top w:val="nil"/>
              <w:left w:val="nil"/>
              <w:bottom w:val="single" w:sz="2" w:space="0" w:color="000000"/>
              <w:right w:val="nil"/>
            </w:tcBorders>
            <w:vAlign w:val="center"/>
            <w:hideMark/>
          </w:tcPr>
          <w:p w14:paraId="1D498C29" w14:textId="77777777" w:rsidR="00486DF6" w:rsidRDefault="00486DF6">
            <w:pPr>
              <w:pStyle w:val="bmdsTblBody"/>
              <w:jc w:val="center"/>
            </w:pPr>
            <w:r>
              <w:rPr>
                <w:sz w:val="16"/>
              </w:rPr>
              <w:t>0</w:t>
            </w:r>
          </w:p>
        </w:tc>
      </w:tr>
    </w:tbl>
    <w:p w14:paraId="7C18B270" w14:textId="77777777" w:rsidR="00486DF6" w:rsidRDefault="00486DF6" w:rsidP="00486DF6">
      <w:pPr>
        <w:pStyle w:val="bmdsTblFootnote"/>
      </w:pPr>
      <w:r>
        <w:t>Official gene symbols from the Rat Genome Database are shown in the “Active Genes” column. Definitions of Gene Ontology terms were provided by the Gene Ontology Resource (http://geneontology.org/).</w:t>
      </w:r>
    </w:p>
    <w:p w14:paraId="5A827AAE" w14:textId="5F811ECD" w:rsidR="00486DF6" w:rsidRDefault="00486DF6" w:rsidP="00486DF6">
      <w:pPr>
        <w:pStyle w:val="bmdsTblFootnote"/>
      </w:pPr>
      <w:r>
        <w:rPr>
          <w:b/>
        </w:rPr>
        <w:t>GO process description version:</w:t>
      </w:r>
      <w:r>
        <w:t xml:space="preserve"> </w:t>
      </w:r>
      <w:r w:rsidR="00C3458D">
        <w:t xml:space="preserve">https://cebs.niehs.nih.gov/cebs/study/002-00600-0002-000-0 </w:t>
      </w:r>
      <w:proofErr w:type="spellStart"/>
      <w:r w:rsidR="007A47B3">
        <w:t>V04132020</w:t>
      </w:r>
      <w:proofErr w:type="spellEnd"/>
    </w:p>
    <w:p w14:paraId="5AA95920" w14:textId="77777777" w:rsidR="00486DF6" w:rsidRDefault="00486DF6" w:rsidP="00486DF6">
      <w:pPr>
        <w:pStyle w:val="bmdsTblFootnote"/>
      </w:pPr>
      <w:r>
        <w:rPr>
          <w:b/>
        </w:rPr>
        <w:t>GO:0030278 regulation of ossification:</w:t>
      </w:r>
      <w:r>
        <w:t xml:space="preserve"> Any process that modulates the frequency, rate or extent of ossification, the formation of bone or of a bony substance or the conversion of fibrous tissue or of cartilage into bone or a bony substance.</w:t>
      </w:r>
    </w:p>
    <w:p w14:paraId="2DCCFA64" w14:textId="77777777" w:rsidR="00486DF6" w:rsidRDefault="00486DF6" w:rsidP="00486DF6">
      <w:pPr>
        <w:pStyle w:val="bmdsTblFootnote"/>
      </w:pPr>
      <w:r>
        <w:rPr>
          <w:b/>
        </w:rPr>
        <w:t>GO:0001822 kidney development:</w:t>
      </w:r>
      <w:r>
        <w:t xml:space="preserve"> The process whose specific outcome is the progression of the kidney over time, from its formation to the mature structure. The kidney is an organ that filters the blood and/or excretes the end products of body metabolism in the form of urine.</w:t>
      </w:r>
    </w:p>
    <w:p w14:paraId="2BAE9908" w14:textId="77777777" w:rsidR="00486DF6" w:rsidRDefault="00486DF6" w:rsidP="00486DF6">
      <w:pPr>
        <w:pStyle w:val="bmdsTblFootnote"/>
      </w:pPr>
      <w:r>
        <w:rPr>
          <w:b/>
        </w:rPr>
        <w:t>GO:1903707 negative regulation of hemopoiesis:</w:t>
      </w:r>
      <w:r>
        <w:t xml:space="preserve"> Any process that stops, </w:t>
      </w:r>
      <w:proofErr w:type="gramStart"/>
      <w:r>
        <w:t>prevents</w:t>
      </w:r>
      <w:proofErr w:type="gramEnd"/>
      <w:r>
        <w:t xml:space="preserve"> or reduces the frequency, rate or extent of hemopoiesis.</w:t>
      </w:r>
    </w:p>
    <w:p w14:paraId="6431A56A" w14:textId="77777777" w:rsidR="00486DF6" w:rsidRDefault="00486DF6" w:rsidP="00486DF6">
      <w:pPr>
        <w:pStyle w:val="bmdsTblFootnote"/>
      </w:pPr>
      <w:r>
        <w:rPr>
          <w:b/>
        </w:rPr>
        <w:t>GO:0071372 cellular response to follicle-stimulating hormone stimulus:</w:t>
      </w:r>
      <w:r>
        <w:t xml:space="preserve"> Any process that results in a change in state or activity of a cell (in terms of movement, secretion, enzyme production, gene expression, etc.) as a result of a follicle-stimulating hormone stimulus.</w:t>
      </w:r>
    </w:p>
    <w:p w14:paraId="5FA3C7B8" w14:textId="77777777" w:rsidR="00486DF6" w:rsidRDefault="00486DF6" w:rsidP="00486DF6">
      <w:pPr>
        <w:pStyle w:val="bmdsTblFootnote"/>
      </w:pPr>
      <w:r>
        <w:rPr>
          <w:b/>
        </w:rPr>
        <w:t>GO:0014910 regulation of smooth muscle cell migration:</w:t>
      </w:r>
      <w:r>
        <w:t xml:space="preserve"> Any process that modulates the frequency, </w:t>
      </w:r>
      <w:proofErr w:type="gramStart"/>
      <w:r>
        <w:t>rate</w:t>
      </w:r>
      <w:proofErr w:type="gramEnd"/>
      <w:r>
        <w:t xml:space="preserve"> or extent of smooth muscle cell migration.</w:t>
      </w:r>
    </w:p>
    <w:p w14:paraId="2931D37C" w14:textId="77777777" w:rsidR="00486DF6" w:rsidRDefault="00486DF6" w:rsidP="00486DF6">
      <w:pPr>
        <w:pStyle w:val="bmdsTblFootnote"/>
      </w:pPr>
      <w:r>
        <w:rPr>
          <w:b/>
        </w:rPr>
        <w:lastRenderedPageBreak/>
        <w:t>GO:0097237 cellular response to toxic substance:</w:t>
      </w:r>
      <w:r>
        <w:t xml:space="preserve"> Any process that results in a change in state or activity of a cell (in terms of movement, secretion, enzyme production, gene expression, etc.) </w:t>
      </w:r>
      <w:proofErr w:type="gramStart"/>
      <w:r>
        <w:t>as a result of</w:t>
      </w:r>
      <w:proofErr w:type="gramEnd"/>
      <w:r>
        <w:t xml:space="preserve"> a toxic stimulus.</w:t>
      </w:r>
    </w:p>
    <w:p w14:paraId="778AF643" w14:textId="77777777" w:rsidR="00486DF6" w:rsidRDefault="00486DF6" w:rsidP="00486DF6">
      <w:pPr>
        <w:pStyle w:val="bmdsTblFootnote"/>
      </w:pPr>
      <w:r>
        <w:rPr>
          <w:b/>
        </w:rPr>
        <w:t>GO:0045598 regulation of fat cell differentiation:</w:t>
      </w:r>
      <w:r>
        <w:t xml:space="preserve"> Any process that modulates the frequency, </w:t>
      </w:r>
      <w:proofErr w:type="gramStart"/>
      <w:r>
        <w:t>rate</w:t>
      </w:r>
      <w:proofErr w:type="gramEnd"/>
      <w:r>
        <w:t xml:space="preserve"> or extent of adipocyte differentiation.</w:t>
      </w:r>
    </w:p>
    <w:p w14:paraId="29166DB7" w14:textId="77777777" w:rsidR="00486DF6" w:rsidRDefault="00486DF6" w:rsidP="00486DF6">
      <w:pPr>
        <w:pStyle w:val="bmdsTblFootnote"/>
      </w:pPr>
      <w:r>
        <w:rPr>
          <w:b/>
        </w:rPr>
        <w:t>GO:0034976 response to endoplasmic reticulum stress:</w:t>
      </w:r>
      <w:r>
        <w:t xml:space="preserve"> Any process that results in a change in state or activity of a cell (in terms of movement, secretion, enzyme production, gene expression, etc.) as a result of a stress acting at the endoplasmic reticulum. ER stress usually results from the accumulation of unfolded or misfolded proteins in the ER lumen.</w:t>
      </w:r>
    </w:p>
    <w:p w14:paraId="5C7BC53E" w14:textId="77777777" w:rsidR="00486DF6" w:rsidRDefault="00486DF6" w:rsidP="00486DF6">
      <w:pPr>
        <w:pStyle w:val="bmdsTblFootnote"/>
      </w:pPr>
      <w:r>
        <w:rPr>
          <w:b/>
        </w:rPr>
        <w:t>GO:0009404 toxin metabolic process:</w:t>
      </w:r>
      <w:r>
        <w:t xml:space="preserve"> The chemical reactions and pathways involving a toxin, a poisonous compound (typically a protein) that is produced by cells or organisms and that can cause disease when introduced into the body or tissues of an organism.</w:t>
      </w:r>
    </w:p>
    <w:p w14:paraId="134ACB78" w14:textId="77777777" w:rsidR="00486DF6" w:rsidRDefault="00486DF6" w:rsidP="00486DF6">
      <w:pPr>
        <w:pStyle w:val="bmdsTblFootnote"/>
      </w:pPr>
      <w:r>
        <w:rPr>
          <w:b/>
        </w:rPr>
        <w:t>GO:0098754 detoxification:</w:t>
      </w:r>
      <w:r>
        <w:t xml:space="preserve"> Any process that reduces or removes the toxicity of a toxic substance. These may include transport of the toxic substance away from sensitive areas and to compartments or complexes whose purpose is sequestration of the toxic substance.</w:t>
      </w:r>
    </w:p>
    <w:p w14:paraId="376C7C4F" w14:textId="77777777" w:rsidR="00486DF6" w:rsidRDefault="00486DF6" w:rsidP="00486DF6">
      <w:r>
        <w:br w:type="page"/>
      </w:r>
    </w:p>
    <w:p w14:paraId="57E9A1A3" w14:textId="77777777" w:rsidR="00486DF6" w:rsidRDefault="00486DF6" w:rsidP="00486DF6">
      <w:pPr>
        <w:pStyle w:val="Heading3"/>
      </w:pPr>
      <w:r>
        <w:lastRenderedPageBreak/>
        <w:t>Female Liver Top 10 GO Biological Process Gene Sets Ranked by Potency of Perturbation (Sorted by BMD Median)</w:t>
      </w:r>
    </w:p>
    <w:tbl>
      <w:tblPr>
        <w:tblW w:w="0" w:type="auto"/>
        <w:tblLook w:val="04A0" w:firstRow="1" w:lastRow="0" w:firstColumn="1" w:lastColumn="0" w:noHBand="0" w:noVBand="1"/>
      </w:tblPr>
      <w:tblGrid>
        <w:gridCol w:w="1529"/>
        <w:gridCol w:w="1514"/>
        <w:gridCol w:w="1052"/>
        <w:gridCol w:w="889"/>
        <w:gridCol w:w="1216"/>
        <w:gridCol w:w="1076"/>
        <w:gridCol w:w="1042"/>
        <w:gridCol w:w="1042"/>
      </w:tblGrid>
      <w:tr w:rsidR="00486DF6" w14:paraId="58B5A554" w14:textId="77777777" w:rsidTr="00486DF6">
        <w:tc>
          <w:tcPr>
            <w:tcW w:w="8640" w:type="dxa"/>
            <w:tcBorders>
              <w:top w:val="single" w:sz="2" w:space="0" w:color="000000"/>
              <w:left w:val="nil"/>
              <w:bottom w:val="single" w:sz="2" w:space="0" w:color="000000"/>
              <w:right w:val="nil"/>
            </w:tcBorders>
            <w:vAlign w:val="center"/>
            <w:hideMark/>
          </w:tcPr>
          <w:p w14:paraId="38EADA3C" w14:textId="77777777" w:rsidR="00486DF6" w:rsidRDefault="00486DF6">
            <w:pPr>
              <w:pStyle w:val="bmdsTblBody"/>
            </w:pPr>
            <w:r>
              <w:rPr>
                <w:b/>
              </w:rPr>
              <w:t>Category Name</w:t>
            </w:r>
          </w:p>
        </w:tc>
        <w:tc>
          <w:tcPr>
            <w:tcW w:w="3806" w:type="dxa"/>
            <w:tcBorders>
              <w:top w:val="single" w:sz="2" w:space="0" w:color="000000"/>
              <w:left w:val="nil"/>
              <w:bottom w:val="single" w:sz="2" w:space="0" w:color="000000"/>
              <w:right w:val="nil"/>
            </w:tcBorders>
            <w:vAlign w:val="center"/>
            <w:hideMark/>
          </w:tcPr>
          <w:p w14:paraId="24C2F87B" w14:textId="77777777" w:rsidR="00486DF6" w:rsidRDefault="00486DF6">
            <w:pPr>
              <w:pStyle w:val="bmdsTblHeader"/>
              <w:jc w:val="center"/>
            </w:pPr>
            <w:r>
              <w:t>Input Genes/Platform Genes in Gene Set</w:t>
            </w:r>
          </w:p>
        </w:tc>
        <w:tc>
          <w:tcPr>
            <w:tcW w:w="3806" w:type="dxa"/>
            <w:tcBorders>
              <w:top w:val="single" w:sz="2" w:space="0" w:color="000000"/>
              <w:left w:val="nil"/>
              <w:bottom w:val="single" w:sz="2" w:space="0" w:color="000000"/>
              <w:right w:val="nil"/>
            </w:tcBorders>
            <w:vAlign w:val="center"/>
            <w:hideMark/>
          </w:tcPr>
          <w:p w14:paraId="66C34180" w14:textId="77777777" w:rsidR="00486DF6" w:rsidRDefault="00486DF6">
            <w:pPr>
              <w:pStyle w:val="bmdsTblHeader"/>
              <w:jc w:val="center"/>
            </w:pPr>
            <w:r>
              <w:t>% Gene Set Coverage</w:t>
            </w:r>
          </w:p>
        </w:tc>
        <w:tc>
          <w:tcPr>
            <w:tcW w:w="3806" w:type="dxa"/>
            <w:tcBorders>
              <w:top w:val="single" w:sz="2" w:space="0" w:color="000000"/>
              <w:left w:val="nil"/>
              <w:bottom w:val="single" w:sz="2" w:space="0" w:color="000000"/>
              <w:right w:val="nil"/>
            </w:tcBorders>
            <w:vAlign w:val="center"/>
            <w:hideMark/>
          </w:tcPr>
          <w:p w14:paraId="6BB4BBE4" w14:textId="77777777" w:rsidR="00486DF6" w:rsidRDefault="00486DF6">
            <w:pPr>
              <w:pStyle w:val="bmdsTblHeader"/>
              <w:jc w:val="center"/>
            </w:pPr>
            <w:r>
              <w:t>Active Genes</w:t>
            </w:r>
          </w:p>
        </w:tc>
        <w:tc>
          <w:tcPr>
            <w:tcW w:w="3806" w:type="dxa"/>
            <w:tcBorders>
              <w:top w:val="single" w:sz="2" w:space="0" w:color="000000"/>
              <w:left w:val="nil"/>
              <w:bottom w:val="single" w:sz="2" w:space="0" w:color="000000"/>
              <w:right w:val="nil"/>
            </w:tcBorders>
            <w:vAlign w:val="center"/>
            <w:hideMark/>
          </w:tcPr>
          <w:p w14:paraId="0F99055A" w14:textId="77777777" w:rsidR="00486DF6" w:rsidRDefault="00486DF6">
            <w:pPr>
              <w:pStyle w:val="bmdsTblHeader"/>
              <w:jc w:val="center"/>
            </w:pPr>
            <w:proofErr w:type="spellStart"/>
            <w:r>
              <w:t>BMD</w:t>
            </w:r>
            <w:r>
              <w:rPr>
                <w:vertAlign w:val="subscript"/>
              </w:rPr>
              <w:t>1std</w:t>
            </w:r>
            <w:proofErr w:type="spellEnd"/>
            <w:r>
              <w:t xml:space="preserve"> Median of Gene Set Transcripts (mg/kg)</w:t>
            </w:r>
          </w:p>
        </w:tc>
        <w:tc>
          <w:tcPr>
            <w:tcW w:w="3806" w:type="dxa"/>
            <w:tcBorders>
              <w:top w:val="single" w:sz="2" w:space="0" w:color="000000"/>
              <w:left w:val="nil"/>
              <w:bottom w:val="single" w:sz="2" w:space="0" w:color="000000"/>
              <w:right w:val="nil"/>
            </w:tcBorders>
            <w:vAlign w:val="center"/>
            <w:hideMark/>
          </w:tcPr>
          <w:p w14:paraId="7C6F1A58" w14:textId="77777777" w:rsidR="00486DF6" w:rsidRDefault="00486DF6">
            <w:pPr>
              <w:pStyle w:val="bmdsTblHeader"/>
              <w:jc w:val="center"/>
            </w:pPr>
            <w:r>
              <w:t xml:space="preserve">Median </w:t>
            </w:r>
            <w:proofErr w:type="spellStart"/>
            <w:r>
              <w:t>BMD</w:t>
            </w:r>
            <w:r>
              <w:rPr>
                <w:vertAlign w:val="subscript"/>
              </w:rPr>
              <w:t>L</w:t>
            </w:r>
            <w:r>
              <w:rPr>
                <w:sz w:val="16"/>
                <w:vertAlign w:val="subscript"/>
              </w:rPr>
              <w:t>1Std</w:t>
            </w:r>
            <w:r>
              <w:t>-BMD</w:t>
            </w:r>
            <w:r>
              <w:rPr>
                <w:vertAlign w:val="subscript"/>
              </w:rPr>
              <w:t>U</w:t>
            </w:r>
            <w:r>
              <w:rPr>
                <w:sz w:val="16"/>
                <w:vertAlign w:val="subscript"/>
              </w:rPr>
              <w:t>1Std</w:t>
            </w:r>
            <w:proofErr w:type="spellEnd"/>
            <w:r>
              <w:t xml:space="preserve"> (mg/kg)</w:t>
            </w:r>
          </w:p>
        </w:tc>
        <w:tc>
          <w:tcPr>
            <w:tcW w:w="3806" w:type="dxa"/>
            <w:tcBorders>
              <w:top w:val="single" w:sz="2" w:space="0" w:color="000000"/>
              <w:left w:val="nil"/>
              <w:bottom w:val="single" w:sz="2" w:space="0" w:color="000000"/>
              <w:right w:val="nil"/>
            </w:tcBorders>
            <w:vAlign w:val="center"/>
            <w:hideMark/>
          </w:tcPr>
          <w:p w14:paraId="4D529B34" w14:textId="77777777" w:rsidR="00486DF6" w:rsidRDefault="00486DF6">
            <w:pPr>
              <w:pStyle w:val="bmdsTblHeader"/>
              <w:jc w:val="center"/>
            </w:pPr>
            <w:r>
              <w:t>Genes with Changed Direction Up</w:t>
            </w:r>
          </w:p>
        </w:tc>
        <w:tc>
          <w:tcPr>
            <w:tcW w:w="3806" w:type="dxa"/>
            <w:tcBorders>
              <w:top w:val="single" w:sz="2" w:space="0" w:color="000000"/>
              <w:left w:val="nil"/>
              <w:bottom w:val="single" w:sz="2" w:space="0" w:color="000000"/>
              <w:right w:val="nil"/>
            </w:tcBorders>
            <w:vAlign w:val="center"/>
            <w:hideMark/>
          </w:tcPr>
          <w:p w14:paraId="7518EFD5" w14:textId="77777777" w:rsidR="00486DF6" w:rsidRDefault="00486DF6">
            <w:pPr>
              <w:pStyle w:val="bmdsTblHeader"/>
              <w:jc w:val="center"/>
            </w:pPr>
            <w:r>
              <w:t>Genes with Changed Direction Down</w:t>
            </w:r>
          </w:p>
        </w:tc>
      </w:tr>
      <w:tr w:rsidR="00486DF6" w14:paraId="1BAD52D5" w14:textId="77777777" w:rsidTr="00486DF6">
        <w:tc>
          <w:tcPr>
            <w:tcW w:w="8640" w:type="dxa"/>
            <w:vAlign w:val="center"/>
            <w:hideMark/>
          </w:tcPr>
          <w:p w14:paraId="4B947788" w14:textId="77777777" w:rsidR="00486DF6" w:rsidRDefault="00486DF6">
            <w:pPr>
              <w:pStyle w:val="bmdsTblBody"/>
            </w:pPr>
            <w:r>
              <w:rPr>
                <w:b/>
              </w:rPr>
              <w:t>GO:0071103</w:t>
            </w:r>
          </w:p>
          <w:p w14:paraId="19BA8B74" w14:textId="77777777" w:rsidR="00486DF6" w:rsidRDefault="00486DF6">
            <w:pPr>
              <w:pStyle w:val="bmdsTblBody"/>
            </w:pPr>
            <w:r>
              <w:t>DNA conformation change</w:t>
            </w:r>
          </w:p>
        </w:tc>
        <w:tc>
          <w:tcPr>
            <w:tcW w:w="3806" w:type="dxa"/>
            <w:vAlign w:val="center"/>
            <w:hideMark/>
          </w:tcPr>
          <w:p w14:paraId="24849BF6" w14:textId="77777777" w:rsidR="00486DF6" w:rsidRDefault="00486DF6">
            <w:pPr>
              <w:pStyle w:val="bmdsTblBody"/>
              <w:jc w:val="center"/>
            </w:pPr>
            <w:r>
              <w:rPr>
                <w:sz w:val="16"/>
              </w:rPr>
              <w:t>3/32</w:t>
            </w:r>
          </w:p>
        </w:tc>
        <w:tc>
          <w:tcPr>
            <w:tcW w:w="3806" w:type="dxa"/>
            <w:vAlign w:val="center"/>
            <w:hideMark/>
          </w:tcPr>
          <w:p w14:paraId="0E5FF666" w14:textId="77777777" w:rsidR="00486DF6" w:rsidRDefault="00486DF6">
            <w:pPr>
              <w:pStyle w:val="bmdsTblBody"/>
              <w:jc w:val="center"/>
            </w:pPr>
            <w:r>
              <w:rPr>
                <w:sz w:val="16"/>
              </w:rPr>
              <w:t>9%</w:t>
            </w:r>
          </w:p>
        </w:tc>
        <w:tc>
          <w:tcPr>
            <w:tcW w:w="3806" w:type="dxa"/>
            <w:vAlign w:val="center"/>
            <w:hideMark/>
          </w:tcPr>
          <w:p w14:paraId="127C6C37" w14:textId="77777777" w:rsidR="00486DF6" w:rsidRDefault="00486DF6">
            <w:pPr>
              <w:pStyle w:val="bmdsTblBody"/>
              <w:jc w:val="center"/>
            </w:pPr>
            <w:proofErr w:type="spellStart"/>
            <w:r>
              <w:rPr>
                <w:sz w:val="16"/>
              </w:rPr>
              <w:t>top2a</w:t>
            </w:r>
            <w:proofErr w:type="spellEnd"/>
            <w:r>
              <w:rPr>
                <w:sz w:val="16"/>
              </w:rPr>
              <w:t xml:space="preserve">; </w:t>
            </w:r>
            <w:proofErr w:type="spellStart"/>
            <w:r>
              <w:rPr>
                <w:sz w:val="16"/>
              </w:rPr>
              <w:t>mcm6</w:t>
            </w:r>
            <w:proofErr w:type="spellEnd"/>
            <w:r>
              <w:rPr>
                <w:sz w:val="16"/>
              </w:rPr>
              <w:t xml:space="preserve">; </w:t>
            </w:r>
            <w:proofErr w:type="spellStart"/>
            <w:r>
              <w:rPr>
                <w:sz w:val="16"/>
              </w:rPr>
              <w:t>mcm2</w:t>
            </w:r>
            <w:proofErr w:type="spellEnd"/>
          </w:p>
        </w:tc>
        <w:tc>
          <w:tcPr>
            <w:tcW w:w="3806" w:type="dxa"/>
            <w:vAlign w:val="center"/>
            <w:hideMark/>
          </w:tcPr>
          <w:p w14:paraId="4A50468F" w14:textId="77777777" w:rsidR="00486DF6" w:rsidRDefault="00486DF6">
            <w:pPr>
              <w:pStyle w:val="bmdsTblBody"/>
              <w:jc w:val="center"/>
            </w:pPr>
            <w:r>
              <w:rPr>
                <w:sz w:val="16"/>
              </w:rPr>
              <w:t>1.874</w:t>
            </w:r>
          </w:p>
        </w:tc>
        <w:tc>
          <w:tcPr>
            <w:tcW w:w="3806" w:type="dxa"/>
            <w:vAlign w:val="center"/>
            <w:hideMark/>
          </w:tcPr>
          <w:p w14:paraId="04AFA7DB" w14:textId="77777777" w:rsidR="00486DF6" w:rsidRDefault="00486DF6">
            <w:pPr>
              <w:pStyle w:val="bmdsTblBody"/>
              <w:jc w:val="center"/>
            </w:pPr>
            <w:r>
              <w:rPr>
                <w:sz w:val="16"/>
              </w:rPr>
              <w:t>0.497-9.530</w:t>
            </w:r>
          </w:p>
        </w:tc>
        <w:tc>
          <w:tcPr>
            <w:tcW w:w="3806" w:type="dxa"/>
            <w:vAlign w:val="center"/>
            <w:hideMark/>
          </w:tcPr>
          <w:p w14:paraId="61C7301C" w14:textId="77777777" w:rsidR="00486DF6" w:rsidRDefault="00486DF6">
            <w:pPr>
              <w:pStyle w:val="bmdsTblBody"/>
              <w:jc w:val="center"/>
            </w:pPr>
            <w:r>
              <w:rPr>
                <w:sz w:val="16"/>
              </w:rPr>
              <w:t>3</w:t>
            </w:r>
          </w:p>
        </w:tc>
        <w:tc>
          <w:tcPr>
            <w:tcW w:w="3806" w:type="dxa"/>
            <w:vAlign w:val="center"/>
            <w:hideMark/>
          </w:tcPr>
          <w:p w14:paraId="318D7AD0" w14:textId="77777777" w:rsidR="00486DF6" w:rsidRDefault="00486DF6">
            <w:pPr>
              <w:pStyle w:val="bmdsTblBody"/>
              <w:jc w:val="center"/>
            </w:pPr>
            <w:r>
              <w:rPr>
                <w:sz w:val="16"/>
              </w:rPr>
              <w:t>0</w:t>
            </w:r>
          </w:p>
        </w:tc>
      </w:tr>
      <w:tr w:rsidR="00486DF6" w14:paraId="6AB653BB" w14:textId="77777777" w:rsidTr="00486DF6">
        <w:tc>
          <w:tcPr>
            <w:tcW w:w="8640" w:type="dxa"/>
            <w:vAlign w:val="center"/>
            <w:hideMark/>
          </w:tcPr>
          <w:p w14:paraId="634F83FA" w14:textId="77777777" w:rsidR="00486DF6" w:rsidRDefault="00486DF6">
            <w:pPr>
              <w:pStyle w:val="bmdsTblBody"/>
            </w:pPr>
            <w:r>
              <w:rPr>
                <w:b/>
              </w:rPr>
              <w:t>GO:0051276</w:t>
            </w:r>
          </w:p>
          <w:p w14:paraId="7C86FC69" w14:textId="77777777" w:rsidR="00486DF6" w:rsidRDefault="00486DF6">
            <w:pPr>
              <w:pStyle w:val="bmdsTblBody"/>
            </w:pPr>
            <w:r>
              <w:t>chromosome organization</w:t>
            </w:r>
          </w:p>
        </w:tc>
        <w:tc>
          <w:tcPr>
            <w:tcW w:w="3806" w:type="dxa"/>
            <w:vAlign w:val="center"/>
            <w:hideMark/>
          </w:tcPr>
          <w:p w14:paraId="618E4C3E" w14:textId="77777777" w:rsidR="00486DF6" w:rsidRDefault="00486DF6">
            <w:pPr>
              <w:pStyle w:val="bmdsTblBody"/>
              <w:jc w:val="center"/>
            </w:pPr>
            <w:r>
              <w:rPr>
                <w:sz w:val="16"/>
              </w:rPr>
              <w:t>5/90</w:t>
            </w:r>
          </w:p>
        </w:tc>
        <w:tc>
          <w:tcPr>
            <w:tcW w:w="3806" w:type="dxa"/>
            <w:vAlign w:val="center"/>
            <w:hideMark/>
          </w:tcPr>
          <w:p w14:paraId="2B0FC95B" w14:textId="77777777" w:rsidR="00486DF6" w:rsidRDefault="00486DF6">
            <w:pPr>
              <w:pStyle w:val="bmdsTblBody"/>
              <w:jc w:val="center"/>
            </w:pPr>
            <w:r>
              <w:rPr>
                <w:sz w:val="16"/>
              </w:rPr>
              <w:t>6%</w:t>
            </w:r>
          </w:p>
        </w:tc>
        <w:tc>
          <w:tcPr>
            <w:tcW w:w="3806" w:type="dxa"/>
            <w:vAlign w:val="center"/>
            <w:hideMark/>
          </w:tcPr>
          <w:p w14:paraId="17AC71F1" w14:textId="77777777" w:rsidR="00486DF6" w:rsidRDefault="00486DF6">
            <w:pPr>
              <w:pStyle w:val="bmdsTblBody"/>
              <w:jc w:val="center"/>
            </w:pPr>
            <w:proofErr w:type="spellStart"/>
            <w:r>
              <w:rPr>
                <w:sz w:val="16"/>
              </w:rPr>
              <w:t>top2a</w:t>
            </w:r>
            <w:proofErr w:type="spellEnd"/>
            <w:r>
              <w:rPr>
                <w:sz w:val="16"/>
              </w:rPr>
              <w:t xml:space="preserve">; </w:t>
            </w:r>
            <w:proofErr w:type="spellStart"/>
            <w:r>
              <w:rPr>
                <w:sz w:val="16"/>
              </w:rPr>
              <w:t>mcm6</w:t>
            </w:r>
            <w:proofErr w:type="spellEnd"/>
            <w:r>
              <w:rPr>
                <w:sz w:val="16"/>
              </w:rPr>
              <w:t xml:space="preserve">; </w:t>
            </w:r>
            <w:proofErr w:type="spellStart"/>
            <w:r>
              <w:rPr>
                <w:sz w:val="16"/>
              </w:rPr>
              <w:t>mcm2</w:t>
            </w:r>
            <w:proofErr w:type="spellEnd"/>
            <w:r>
              <w:rPr>
                <w:sz w:val="16"/>
              </w:rPr>
              <w:t xml:space="preserve">; </w:t>
            </w:r>
            <w:proofErr w:type="spellStart"/>
            <w:r>
              <w:rPr>
                <w:sz w:val="16"/>
              </w:rPr>
              <w:t>kif22</w:t>
            </w:r>
            <w:proofErr w:type="spellEnd"/>
            <w:r>
              <w:rPr>
                <w:sz w:val="16"/>
              </w:rPr>
              <w:t xml:space="preserve">; </w:t>
            </w:r>
            <w:proofErr w:type="spellStart"/>
            <w:r>
              <w:rPr>
                <w:sz w:val="16"/>
              </w:rPr>
              <w:t>gar1</w:t>
            </w:r>
            <w:proofErr w:type="spellEnd"/>
          </w:p>
        </w:tc>
        <w:tc>
          <w:tcPr>
            <w:tcW w:w="3806" w:type="dxa"/>
            <w:vAlign w:val="center"/>
            <w:hideMark/>
          </w:tcPr>
          <w:p w14:paraId="4D9BE1C6" w14:textId="77777777" w:rsidR="00486DF6" w:rsidRDefault="00486DF6">
            <w:pPr>
              <w:pStyle w:val="bmdsTblBody"/>
              <w:jc w:val="center"/>
            </w:pPr>
            <w:r>
              <w:rPr>
                <w:sz w:val="16"/>
              </w:rPr>
              <w:t>1.874</w:t>
            </w:r>
          </w:p>
        </w:tc>
        <w:tc>
          <w:tcPr>
            <w:tcW w:w="3806" w:type="dxa"/>
            <w:vAlign w:val="center"/>
            <w:hideMark/>
          </w:tcPr>
          <w:p w14:paraId="70313DBF" w14:textId="77777777" w:rsidR="00486DF6" w:rsidRDefault="00486DF6">
            <w:pPr>
              <w:pStyle w:val="bmdsTblBody"/>
              <w:jc w:val="center"/>
            </w:pPr>
            <w:r>
              <w:rPr>
                <w:sz w:val="16"/>
              </w:rPr>
              <w:t>0.497-9.530</w:t>
            </w:r>
          </w:p>
        </w:tc>
        <w:tc>
          <w:tcPr>
            <w:tcW w:w="3806" w:type="dxa"/>
            <w:vAlign w:val="center"/>
            <w:hideMark/>
          </w:tcPr>
          <w:p w14:paraId="2C1AB9E8" w14:textId="77777777" w:rsidR="00486DF6" w:rsidRDefault="00486DF6">
            <w:pPr>
              <w:pStyle w:val="bmdsTblBody"/>
              <w:jc w:val="center"/>
            </w:pPr>
            <w:r>
              <w:rPr>
                <w:sz w:val="16"/>
              </w:rPr>
              <w:t>5</w:t>
            </w:r>
          </w:p>
        </w:tc>
        <w:tc>
          <w:tcPr>
            <w:tcW w:w="3806" w:type="dxa"/>
            <w:vAlign w:val="center"/>
            <w:hideMark/>
          </w:tcPr>
          <w:p w14:paraId="185AB3F4" w14:textId="77777777" w:rsidR="00486DF6" w:rsidRDefault="00486DF6">
            <w:pPr>
              <w:pStyle w:val="bmdsTblBody"/>
              <w:jc w:val="center"/>
            </w:pPr>
            <w:r>
              <w:rPr>
                <w:sz w:val="16"/>
              </w:rPr>
              <w:t>0</w:t>
            </w:r>
          </w:p>
        </w:tc>
      </w:tr>
      <w:tr w:rsidR="00486DF6" w14:paraId="40DFD99C" w14:textId="77777777" w:rsidTr="00486DF6">
        <w:tc>
          <w:tcPr>
            <w:tcW w:w="8640" w:type="dxa"/>
            <w:vAlign w:val="center"/>
            <w:hideMark/>
          </w:tcPr>
          <w:p w14:paraId="6FB720B2" w14:textId="77777777" w:rsidR="00486DF6" w:rsidRDefault="00486DF6">
            <w:pPr>
              <w:pStyle w:val="bmdsTblBody"/>
            </w:pPr>
            <w:r>
              <w:rPr>
                <w:b/>
              </w:rPr>
              <w:t>GO:0006281</w:t>
            </w:r>
          </w:p>
          <w:p w14:paraId="5F6E3EDA" w14:textId="77777777" w:rsidR="00486DF6" w:rsidRDefault="00486DF6">
            <w:pPr>
              <w:pStyle w:val="bmdsTblBody"/>
            </w:pPr>
            <w:r>
              <w:t>DNA repair</w:t>
            </w:r>
          </w:p>
        </w:tc>
        <w:tc>
          <w:tcPr>
            <w:tcW w:w="3806" w:type="dxa"/>
            <w:vAlign w:val="center"/>
            <w:hideMark/>
          </w:tcPr>
          <w:p w14:paraId="236E2A82" w14:textId="77777777" w:rsidR="00486DF6" w:rsidRDefault="00486DF6">
            <w:pPr>
              <w:pStyle w:val="bmdsTblBody"/>
              <w:jc w:val="center"/>
            </w:pPr>
            <w:r>
              <w:rPr>
                <w:sz w:val="16"/>
              </w:rPr>
              <w:t>4/74</w:t>
            </w:r>
          </w:p>
        </w:tc>
        <w:tc>
          <w:tcPr>
            <w:tcW w:w="3806" w:type="dxa"/>
            <w:vAlign w:val="center"/>
            <w:hideMark/>
          </w:tcPr>
          <w:p w14:paraId="546173A0" w14:textId="77777777" w:rsidR="00486DF6" w:rsidRDefault="00486DF6">
            <w:pPr>
              <w:pStyle w:val="bmdsTblBody"/>
              <w:jc w:val="center"/>
            </w:pPr>
            <w:r>
              <w:rPr>
                <w:sz w:val="16"/>
              </w:rPr>
              <w:t>5%</w:t>
            </w:r>
          </w:p>
        </w:tc>
        <w:tc>
          <w:tcPr>
            <w:tcW w:w="3806" w:type="dxa"/>
            <w:vAlign w:val="center"/>
            <w:hideMark/>
          </w:tcPr>
          <w:p w14:paraId="399D9605" w14:textId="77777777" w:rsidR="00486DF6" w:rsidRDefault="00486DF6">
            <w:pPr>
              <w:pStyle w:val="bmdsTblBody"/>
              <w:jc w:val="center"/>
            </w:pPr>
            <w:proofErr w:type="spellStart"/>
            <w:r>
              <w:rPr>
                <w:sz w:val="16"/>
              </w:rPr>
              <w:t>mms22l</w:t>
            </w:r>
            <w:proofErr w:type="spellEnd"/>
            <w:r>
              <w:rPr>
                <w:sz w:val="16"/>
              </w:rPr>
              <w:t xml:space="preserve">; </w:t>
            </w:r>
            <w:proofErr w:type="spellStart"/>
            <w:r>
              <w:rPr>
                <w:sz w:val="16"/>
              </w:rPr>
              <w:t>mcm6</w:t>
            </w:r>
            <w:proofErr w:type="spellEnd"/>
            <w:r>
              <w:rPr>
                <w:sz w:val="16"/>
              </w:rPr>
              <w:t xml:space="preserve">; </w:t>
            </w:r>
            <w:proofErr w:type="spellStart"/>
            <w:r>
              <w:rPr>
                <w:sz w:val="16"/>
              </w:rPr>
              <w:t>mcm2</w:t>
            </w:r>
            <w:proofErr w:type="spellEnd"/>
            <w:r>
              <w:rPr>
                <w:sz w:val="16"/>
              </w:rPr>
              <w:t xml:space="preserve">; </w:t>
            </w:r>
            <w:proofErr w:type="spellStart"/>
            <w:r>
              <w:rPr>
                <w:sz w:val="16"/>
              </w:rPr>
              <w:t>kif22</w:t>
            </w:r>
            <w:proofErr w:type="spellEnd"/>
          </w:p>
        </w:tc>
        <w:tc>
          <w:tcPr>
            <w:tcW w:w="3806" w:type="dxa"/>
            <w:vAlign w:val="center"/>
            <w:hideMark/>
          </w:tcPr>
          <w:p w14:paraId="6D910FEF" w14:textId="77777777" w:rsidR="00486DF6" w:rsidRDefault="00486DF6">
            <w:pPr>
              <w:pStyle w:val="bmdsTblBody"/>
              <w:jc w:val="center"/>
            </w:pPr>
            <w:r>
              <w:rPr>
                <w:sz w:val="16"/>
              </w:rPr>
              <w:t>2.822</w:t>
            </w:r>
          </w:p>
        </w:tc>
        <w:tc>
          <w:tcPr>
            <w:tcW w:w="3806" w:type="dxa"/>
            <w:vAlign w:val="center"/>
            <w:hideMark/>
          </w:tcPr>
          <w:p w14:paraId="711D4705" w14:textId="77777777" w:rsidR="00486DF6" w:rsidRDefault="00486DF6">
            <w:pPr>
              <w:pStyle w:val="bmdsTblBody"/>
              <w:jc w:val="center"/>
            </w:pPr>
            <w:r>
              <w:rPr>
                <w:sz w:val="16"/>
              </w:rPr>
              <w:t>0.727-15.213</w:t>
            </w:r>
          </w:p>
        </w:tc>
        <w:tc>
          <w:tcPr>
            <w:tcW w:w="3806" w:type="dxa"/>
            <w:vAlign w:val="center"/>
            <w:hideMark/>
          </w:tcPr>
          <w:p w14:paraId="0B3A8D1F" w14:textId="77777777" w:rsidR="00486DF6" w:rsidRDefault="00486DF6">
            <w:pPr>
              <w:pStyle w:val="bmdsTblBody"/>
              <w:jc w:val="center"/>
            </w:pPr>
            <w:r>
              <w:rPr>
                <w:sz w:val="16"/>
              </w:rPr>
              <w:t>4</w:t>
            </w:r>
          </w:p>
        </w:tc>
        <w:tc>
          <w:tcPr>
            <w:tcW w:w="3806" w:type="dxa"/>
            <w:vAlign w:val="center"/>
            <w:hideMark/>
          </w:tcPr>
          <w:p w14:paraId="60448CF1" w14:textId="77777777" w:rsidR="00486DF6" w:rsidRDefault="00486DF6">
            <w:pPr>
              <w:pStyle w:val="bmdsTblBody"/>
              <w:jc w:val="center"/>
            </w:pPr>
            <w:r>
              <w:rPr>
                <w:sz w:val="16"/>
              </w:rPr>
              <w:t>0</w:t>
            </w:r>
          </w:p>
        </w:tc>
      </w:tr>
      <w:tr w:rsidR="00486DF6" w14:paraId="6699C96C" w14:textId="77777777" w:rsidTr="00486DF6">
        <w:tc>
          <w:tcPr>
            <w:tcW w:w="8640" w:type="dxa"/>
            <w:vAlign w:val="center"/>
            <w:hideMark/>
          </w:tcPr>
          <w:p w14:paraId="66AC0A44" w14:textId="77777777" w:rsidR="00486DF6" w:rsidRDefault="00486DF6">
            <w:pPr>
              <w:pStyle w:val="bmdsTblBody"/>
            </w:pPr>
            <w:r>
              <w:rPr>
                <w:b/>
              </w:rPr>
              <w:t>GO:0000724</w:t>
            </w:r>
          </w:p>
          <w:p w14:paraId="7112AF50" w14:textId="77777777" w:rsidR="00486DF6" w:rsidRDefault="00486DF6">
            <w:pPr>
              <w:pStyle w:val="bmdsTblBody"/>
            </w:pPr>
            <w:r>
              <w:t>double-strand break repair via homologous recombination</w:t>
            </w:r>
          </w:p>
        </w:tc>
        <w:tc>
          <w:tcPr>
            <w:tcW w:w="3806" w:type="dxa"/>
            <w:vAlign w:val="center"/>
            <w:hideMark/>
          </w:tcPr>
          <w:p w14:paraId="74DC7D61" w14:textId="77777777" w:rsidR="00486DF6" w:rsidRDefault="00486DF6">
            <w:pPr>
              <w:pStyle w:val="bmdsTblBody"/>
              <w:jc w:val="center"/>
            </w:pPr>
            <w:r>
              <w:rPr>
                <w:sz w:val="16"/>
              </w:rPr>
              <w:t>3/15</w:t>
            </w:r>
          </w:p>
        </w:tc>
        <w:tc>
          <w:tcPr>
            <w:tcW w:w="3806" w:type="dxa"/>
            <w:vAlign w:val="center"/>
            <w:hideMark/>
          </w:tcPr>
          <w:p w14:paraId="49C2F30A" w14:textId="77777777" w:rsidR="00486DF6" w:rsidRDefault="00486DF6">
            <w:pPr>
              <w:pStyle w:val="bmdsTblBody"/>
              <w:jc w:val="center"/>
            </w:pPr>
            <w:r>
              <w:rPr>
                <w:sz w:val="16"/>
              </w:rPr>
              <w:t>20%</w:t>
            </w:r>
          </w:p>
        </w:tc>
        <w:tc>
          <w:tcPr>
            <w:tcW w:w="3806" w:type="dxa"/>
            <w:vAlign w:val="center"/>
            <w:hideMark/>
          </w:tcPr>
          <w:p w14:paraId="56F2A9C3" w14:textId="77777777" w:rsidR="00486DF6" w:rsidRDefault="00486DF6">
            <w:pPr>
              <w:pStyle w:val="bmdsTblBody"/>
              <w:jc w:val="center"/>
            </w:pPr>
            <w:proofErr w:type="spellStart"/>
            <w:r>
              <w:rPr>
                <w:sz w:val="16"/>
              </w:rPr>
              <w:t>mms22l</w:t>
            </w:r>
            <w:proofErr w:type="spellEnd"/>
            <w:r>
              <w:rPr>
                <w:sz w:val="16"/>
              </w:rPr>
              <w:t xml:space="preserve">; </w:t>
            </w:r>
            <w:proofErr w:type="spellStart"/>
            <w:r>
              <w:rPr>
                <w:sz w:val="16"/>
              </w:rPr>
              <w:t>mcm6</w:t>
            </w:r>
            <w:proofErr w:type="spellEnd"/>
            <w:r>
              <w:rPr>
                <w:sz w:val="16"/>
              </w:rPr>
              <w:t xml:space="preserve">; </w:t>
            </w:r>
            <w:proofErr w:type="spellStart"/>
            <w:r>
              <w:rPr>
                <w:sz w:val="16"/>
              </w:rPr>
              <w:t>mcm2</w:t>
            </w:r>
            <w:proofErr w:type="spellEnd"/>
          </w:p>
        </w:tc>
        <w:tc>
          <w:tcPr>
            <w:tcW w:w="3806" w:type="dxa"/>
            <w:vAlign w:val="center"/>
            <w:hideMark/>
          </w:tcPr>
          <w:p w14:paraId="36678398" w14:textId="77777777" w:rsidR="00486DF6" w:rsidRDefault="00486DF6">
            <w:pPr>
              <w:pStyle w:val="bmdsTblBody"/>
              <w:jc w:val="center"/>
            </w:pPr>
            <w:r>
              <w:rPr>
                <w:sz w:val="16"/>
              </w:rPr>
              <w:t>3.769</w:t>
            </w:r>
          </w:p>
        </w:tc>
        <w:tc>
          <w:tcPr>
            <w:tcW w:w="3806" w:type="dxa"/>
            <w:vAlign w:val="center"/>
            <w:hideMark/>
          </w:tcPr>
          <w:p w14:paraId="3C302B52" w14:textId="77777777" w:rsidR="00486DF6" w:rsidRDefault="00486DF6">
            <w:pPr>
              <w:pStyle w:val="bmdsTblBody"/>
              <w:jc w:val="center"/>
            </w:pPr>
            <w:r>
              <w:rPr>
                <w:sz w:val="16"/>
              </w:rPr>
              <w:t>0.956-20.896</w:t>
            </w:r>
          </w:p>
        </w:tc>
        <w:tc>
          <w:tcPr>
            <w:tcW w:w="3806" w:type="dxa"/>
            <w:vAlign w:val="center"/>
            <w:hideMark/>
          </w:tcPr>
          <w:p w14:paraId="1EFABF1C" w14:textId="77777777" w:rsidR="00486DF6" w:rsidRDefault="00486DF6">
            <w:pPr>
              <w:pStyle w:val="bmdsTblBody"/>
              <w:jc w:val="center"/>
            </w:pPr>
            <w:r>
              <w:rPr>
                <w:sz w:val="16"/>
              </w:rPr>
              <w:t>3</w:t>
            </w:r>
          </w:p>
        </w:tc>
        <w:tc>
          <w:tcPr>
            <w:tcW w:w="3806" w:type="dxa"/>
            <w:vAlign w:val="center"/>
            <w:hideMark/>
          </w:tcPr>
          <w:p w14:paraId="1482523E" w14:textId="77777777" w:rsidR="00486DF6" w:rsidRDefault="00486DF6">
            <w:pPr>
              <w:pStyle w:val="bmdsTblBody"/>
              <w:jc w:val="center"/>
            </w:pPr>
            <w:r>
              <w:rPr>
                <w:sz w:val="16"/>
              </w:rPr>
              <w:t>0</w:t>
            </w:r>
          </w:p>
        </w:tc>
      </w:tr>
      <w:tr w:rsidR="00486DF6" w14:paraId="135DEDF5" w14:textId="77777777" w:rsidTr="00486DF6">
        <w:tc>
          <w:tcPr>
            <w:tcW w:w="8640" w:type="dxa"/>
            <w:vAlign w:val="center"/>
            <w:hideMark/>
          </w:tcPr>
          <w:p w14:paraId="34D11737" w14:textId="77777777" w:rsidR="00486DF6" w:rsidRDefault="00486DF6">
            <w:pPr>
              <w:pStyle w:val="bmdsTblBody"/>
            </w:pPr>
            <w:r>
              <w:rPr>
                <w:b/>
              </w:rPr>
              <w:t>GO:0006259</w:t>
            </w:r>
          </w:p>
          <w:p w14:paraId="547470CC" w14:textId="77777777" w:rsidR="00486DF6" w:rsidRDefault="00486DF6">
            <w:pPr>
              <w:pStyle w:val="bmdsTblBody"/>
            </w:pPr>
            <w:r>
              <w:t>DNA metabolic process</w:t>
            </w:r>
          </w:p>
        </w:tc>
        <w:tc>
          <w:tcPr>
            <w:tcW w:w="3806" w:type="dxa"/>
            <w:vAlign w:val="center"/>
            <w:hideMark/>
          </w:tcPr>
          <w:p w14:paraId="12181775" w14:textId="77777777" w:rsidR="00486DF6" w:rsidRDefault="00486DF6">
            <w:pPr>
              <w:pStyle w:val="bmdsTblBody"/>
              <w:jc w:val="center"/>
            </w:pPr>
            <w:r>
              <w:rPr>
                <w:sz w:val="16"/>
              </w:rPr>
              <w:t>7/119</w:t>
            </w:r>
          </w:p>
        </w:tc>
        <w:tc>
          <w:tcPr>
            <w:tcW w:w="3806" w:type="dxa"/>
            <w:vAlign w:val="center"/>
            <w:hideMark/>
          </w:tcPr>
          <w:p w14:paraId="414892B5" w14:textId="77777777" w:rsidR="00486DF6" w:rsidRDefault="00486DF6">
            <w:pPr>
              <w:pStyle w:val="bmdsTblBody"/>
              <w:jc w:val="center"/>
            </w:pPr>
            <w:r>
              <w:rPr>
                <w:sz w:val="16"/>
              </w:rPr>
              <w:t>6%</w:t>
            </w:r>
          </w:p>
        </w:tc>
        <w:tc>
          <w:tcPr>
            <w:tcW w:w="3806" w:type="dxa"/>
            <w:vAlign w:val="center"/>
            <w:hideMark/>
          </w:tcPr>
          <w:p w14:paraId="1831143B" w14:textId="77777777" w:rsidR="00486DF6" w:rsidRDefault="00486DF6">
            <w:pPr>
              <w:pStyle w:val="bmdsTblBody"/>
              <w:jc w:val="center"/>
            </w:pPr>
            <w:proofErr w:type="spellStart"/>
            <w:r>
              <w:rPr>
                <w:sz w:val="16"/>
              </w:rPr>
              <w:t>top2a</w:t>
            </w:r>
            <w:proofErr w:type="spellEnd"/>
            <w:r>
              <w:rPr>
                <w:sz w:val="16"/>
              </w:rPr>
              <w:t xml:space="preserve">; </w:t>
            </w:r>
            <w:proofErr w:type="spellStart"/>
            <w:r>
              <w:rPr>
                <w:sz w:val="16"/>
              </w:rPr>
              <w:t>mms22l</w:t>
            </w:r>
            <w:proofErr w:type="spellEnd"/>
            <w:r>
              <w:rPr>
                <w:sz w:val="16"/>
              </w:rPr>
              <w:t xml:space="preserve">; </w:t>
            </w:r>
            <w:proofErr w:type="spellStart"/>
            <w:r>
              <w:rPr>
                <w:sz w:val="16"/>
              </w:rPr>
              <w:t>mcm6</w:t>
            </w:r>
            <w:proofErr w:type="spellEnd"/>
            <w:r>
              <w:rPr>
                <w:sz w:val="16"/>
              </w:rPr>
              <w:t xml:space="preserve">; </w:t>
            </w:r>
            <w:proofErr w:type="spellStart"/>
            <w:r>
              <w:rPr>
                <w:sz w:val="16"/>
              </w:rPr>
              <w:t>mcm2</w:t>
            </w:r>
            <w:proofErr w:type="spellEnd"/>
            <w:r>
              <w:rPr>
                <w:sz w:val="16"/>
              </w:rPr>
              <w:t xml:space="preserve">; </w:t>
            </w:r>
            <w:proofErr w:type="spellStart"/>
            <w:r>
              <w:rPr>
                <w:sz w:val="16"/>
              </w:rPr>
              <w:t>kif22</w:t>
            </w:r>
            <w:proofErr w:type="spellEnd"/>
            <w:r>
              <w:rPr>
                <w:sz w:val="16"/>
              </w:rPr>
              <w:t xml:space="preserve">; </w:t>
            </w:r>
            <w:proofErr w:type="spellStart"/>
            <w:r>
              <w:rPr>
                <w:sz w:val="16"/>
              </w:rPr>
              <w:t>gar1</w:t>
            </w:r>
            <w:proofErr w:type="spellEnd"/>
            <w:r>
              <w:rPr>
                <w:sz w:val="16"/>
              </w:rPr>
              <w:t xml:space="preserve">; </w:t>
            </w:r>
            <w:proofErr w:type="spellStart"/>
            <w:r>
              <w:rPr>
                <w:sz w:val="16"/>
              </w:rPr>
              <w:t>cyp1b1</w:t>
            </w:r>
            <w:proofErr w:type="spellEnd"/>
          </w:p>
        </w:tc>
        <w:tc>
          <w:tcPr>
            <w:tcW w:w="3806" w:type="dxa"/>
            <w:vAlign w:val="center"/>
            <w:hideMark/>
          </w:tcPr>
          <w:p w14:paraId="2DE1D32F" w14:textId="77777777" w:rsidR="00486DF6" w:rsidRDefault="00486DF6">
            <w:pPr>
              <w:pStyle w:val="bmdsTblBody"/>
              <w:jc w:val="center"/>
            </w:pPr>
            <w:r>
              <w:rPr>
                <w:sz w:val="16"/>
              </w:rPr>
              <w:t>3.769</w:t>
            </w:r>
          </w:p>
        </w:tc>
        <w:tc>
          <w:tcPr>
            <w:tcW w:w="3806" w:type="dxa"/>
            <w:vAlign w:val="center"/>
            <w:hideMark/>
          </w:tcPr>
          <w:p w14:paraId="4B6F6AF2" w14:textId="77777777" w:rsidR="00486DF6" w:rsidRDefault="00486DF6">
            <w:pPr>
              <w:pStyle w:val="bmdsTblBody"/>
              <w:jc w:val="center"/>
            </w:pPr>
            <w:r>
              <w:rPr>
                <w:sz w:val="16"/>
              </w:rPr>
              <w:t>0.956-20.896</w:t>
            </w:r>
          </w:p>
        </w:tc>
        <w:tc>
          <w:tcPr>
            <w:tcW w:w="3806" w:type="dxa"/>
            <w:vAlign w:val="center"/>
            <w:hideMark/>
          </w:tcPr>
          <w:p w14:paraId="0C669A96" w14:textId="77777777" w:rsidR="00486DF6" w:rsidRDefault="00486DF6">
            <w:pPr>
              <w:pStyle w:val="bmdsTblBody"/>
              <w:jc w:val="center"/>
            </w:pPr>
            <w:r>
              <w:rPr>
                <w:sz w:val="16"/>
              </w:rPr>
              <w:t>7</w:t>
            </w:r>
          </w:p>
        </w:tc>
        <w:tc>
          <w:tcPr>
            <w:tcW w:w="3806" w:type="dxa"/>
            <w:vAlign w:val="center"/>
            <w:hideMark/>
          </w:tcPr>
          <w:p w14:paraId="574529B5" w14:textId="77777777" w:rsidR="00486DF6" w:rsidRDefault="00486DF6">
            <w:pPr>
              <w:pStyle w:val="bmdsTblBody"/>
              <w:jc w:val="center"/>
            </w:pPr>
            <w:r>
              <w:rPr>
                <w:sz w:val="16"/>
              </w:rPr>
              <w:t>0</w:t>
            </w:r>
          </w:p>
        </w:tc>
      </w:tr>
      <w:tr w:rsidR="00486DF6" w14:paraId="1ECC2571" w14:textId="77777777" w:rsidTr="00486DF6">
        <w:tc>
          <w:tcPr>
            <w:tcW w:w="8640" w:type="dxa"/>
            <w:vAlign w:val="center"/>
            <w:hideMark/>
          </w:tcPr>
          <w:p w14:paraId="157E8462" w14:textId="77777777" w:rsidR="00486DF6" w:rsidRDefault="00486DF6">
            <w:pPr>
              <w:pStyle w:val="bmdsTblBody"/>
            </w:pPr>
            <w:r>
              <w:rPr>
                <w:b/>
              </w:rPr>
              <w:t>GO:0009066</w:t>
            </w:r>
          </w:p>
          <w:p w14:paraId="31A955CE" w14:textId="77777777" w:rsidR="00486DF6" w:rsidRDefault="00486DF6">
            <w:pPr>
              <w:pStyle w:val="bmdsTblBody"/>
            </w:pPr>
            <w:r>
              <w:t>aspartate family amino acid metabolic process</w:t>
            </w:r>
          </w:p>
        </w:tc>
        <w:tc>
          <w:tcPr>
            <w:tcW w:w="3806" w:type="dxa"/>
            <w:vAlign w:val="center"/>
            <w:hideMark/>
          </w:tcPr>
          <w:p w14:paraId="484D8E23" w14:textId="77777777" w:rsidR="00486DF6" w:rsidRDefault="00486DF6">
            <w:pPr>
              <w:pStyle w:val="bmdsTblBody"/>
              <w:jc w:val="center"/>
            </w:pPr>
            <w:r>
              <w:rPr>
                <w:sz w:val="16"/>
              </w:rPr>
              <w:t>4/14</w:t>
            </w:r>
          </w:p>
        </w:tc>
        <w:tc>
          <w:tcPr>
            <w:tcW w:w="3806" w:type="dxa"/>
            <w:vAlign w:val="center"/>
            <w:hideMark/>
          </w:tcPr>
          <w:p w14:paraId="6252A76F" w14:textId="77777777" w:rsidR="00486DF6" w:rsidRDefault="00486DF6">
            <w:pPr>
              <w:pStyle w:val="bmdsTblBody"/>
              <w:jc w:val="center"/>
            </w:pPr>
            <w:r>
              <w:rPr>
                <w:sz w:val="16"/>
              </w:rPr>
              <w:t>29%</w:t>
            </w:r>
          </w:p>
        </w:tc>
        <w:tc>
          <w:tcPr>
            <w:tcW w:w="3806" w:type="dxa"/>
            <w:vAlign w:val="center"/>
            <w:hideMark/>
          </w:tcPr>
          <w:p w14:paraId="17EE3B8C" w14:textId="77777777" w:rsidR="00486DF6" w:rsidRDefault="00486DF6">
            <w:pPr>
              <w:pStyle w:val="bmdsTblBody"/>
              <w:jc w:val="center"/>
            </w:pPr>
            <w:proofErr w:type="spellStart"/>
            <w:r>
              <w:rPr>
                <w:sz w:val="16"/>
              </w:rPr>
              <w:t>phgdh</w:t>
            </w:r>
            <w:proofErr w:type="spellEnd"/>
            <w:r>
              <w:rPr>
                <w:sz w:val="16"/>
              </w:rPr>
              <w:t xml:space="preserve">; </w:t>
            </w:r>
            <w:proofErr w:type="spellStart"/>
            <w:r>
              <w:rPr>
                <w:sz w:val="16"/>
              </w:rPr>
              <w:t>bhmt</w:t>
            </w:r>
            <w:proofErr w:type="spellEnd"/>
            <w:r>
              <w:rPr>
                <w:sz w:val="16"/>
              </w:rPr>
              <w:t xml:space="preserve">; </w:t>
            </w:r>
            <w:proofErr w:type="spellStart"/>
            <w:r>
              <w:rPr>
                <w:sz w:val="16"/>
              </w:rPr>
              <w:t>asns</w:t>
            </w:r>
            <w:proofErr w:type="spellEnd"/>
            <w:r>
              <w:rPr>
                <w:sz w:val="16"/>
              </w:rPr>
              <w:t xml:space="preserve">; </w:t>
            </w:r>
            <w:proofErr w:type="spellStart"/>
            <w:r>
              <w:rPr>
                <w:sz w:val="16"/>
              </w:rPr>
              <w:t>aass</w:t>
            </w:r>
            <w:proofErr w:type="spellEnd"/>
          </w:p>
        </w:tc>
        <w:tc>
          <w:tcPr>
            <w:tcW w:w="3806" w:type="dxa"/>
            <w:vAlign w:val="center"/>
            <w:hideMark/>
          </w:tcPr>
          <w:p w14:paraId="296F24C1" w14:textId="77777777" w:rsidR="00486DF6" w:rsidRDefault="00486DF6">
            <w:pPr>
              <w:pStyle w:val="bmdsTblBody"/>
              <w:jc w:val="center"/>
            </w:pPr>
            <w:r>
              <w:rPr>
                <w:sz w:val="16"/>
              </w:rPr>
              <w:t>5.933</w:t>
            </w:r>
          </w:p>
        </w:tc>
        <w:tc>
          <w:tcPr>
            <w:tcW w:w="3806" w:type="dxa"/>
            <w:vAlign w:val="center"/>
            <w:hideMark/>
          </w:tcPr>
          <w:p w14:paraId="27E1D11D" w14:textId="77777777" w:rsidR="00486DF6" w:rsidRDefault="00486DF6">
            <w:pPr>
              <w:pStyle w:val="bmdsTblBody"/>
              <w:jc w:val="center"/>
            </w:pPr>
            <w:r>
              <w:rPr>
                <w:sz w:val="16"/>
              </w:rPr>
              <w:t>2.674-26.084</w:t>
            </w:r>
          </w:p>
        </w:tc>
        <w:tc>
          <w:tcPr>
            <w:tcW w:w="3806" w:type="dxa"/>
            <w:vAlign w:val="center"/>
            <w:hideMark/>
          </w:tcPr>
          <w:p w14:paraId="1D200693" w14:textId="77777777" w:rsidR="00486DF6" w:rsidRDefault="00486DF6">
            <w:pPr>
              <w:pStyle w:val="bmdsTblBody"/>
              <w:jc w:val="center"/>
            </w:pPr>
            <w:r>
              <w:rPr>
                <w:sz w:val="16"/>
              </w:rPr>
              <w:t>2</w:t>
            </w:r>
          </w:p>
        </w:tc>
        <w:tc>
          <w:tcPr>
            <w:tcW w:w="3806" w:type="dxa"/>
            <w:vAlign w:val="center"/>
            <w:hideMark/>
          </w:tcPr>
          <w:p w14:paraId="70A9025A" w14:textId="77777777" w:rsidR="00486DF6" w:rsidRDefault="00486DF6">
            <w:pPr>
              <w:pStyle w:val="bmdsTblBody"/>
              <w:jc w:val="center"/>
            </w:pPr>
            <w:r>
              <w:rPr>
                <w:sz w:val="16"/>
              </w:rPr>
              <w:t>2</w:t>
            </w:r>
          </w:p>
        </w:tc>
      </w:tr>
      <w:tr w:rsidR="00486DF6" w14:paraId="61542195" w14:textId="77777777" w:rsidTr="00486DF6">
        <w:tc>
          <w:tcPr>
            <w:tcW w:w="8640" w:type="dxa"/>
            <w:vAlign w:val="center"/>
            <w:hideMark/>
          </w:tcPr>
          <w:p w14:paraId="18C52583" w14:textId="77777777" w:rsidR="00486DF6" w:rsidRDefault="00486DF6">
            <w:pPr>
              <w:pStyle w:val="bmdsTblBody"/>
            </w:pPr>
            <w:r>
              <w:rPr>
                <w:b/>
              </w:rPr>
              <w:t>GO:0042737</w:t>
            </w:r>
          </w:p>
          <w:p w14:paraId="5E3CD4AD" w14:textId="77777777" w:rsidR="00486DF6" w:rsidRDefault="00486DF6">
            <w:pPr>
              <w:pStyle w:val="bmdsTblBody"/>
            </w:pPr>
            <w:r>
              <w:t>drug catabolic process</w:t>
            </w:r>
          </w:p>
        </w:tc>
        <w:tc>
          <w:tcPr>
            <w:tcW w:w="3806" w:type="dxa"/>
            <w:vAlign w:val="center"/>
            <w:hideMark/>
          </w:tcPr>
          <w:p w14:paraId="5EB7D2A1" w14:textId="77777777" w:rsidR="00486DF6" w:rsidRDefault="00486DF6">
            <w:pPr>
              <w:pStyle w:val="bmdsTblBody"/>
              <w:jc w:val="center"/>
            </w:pPr>
            <w:r>
              <w:rPr>
                <w:sz w:val="16"/>
              </w:rPr>
              <w:t>5/60</w:t>
            </w:r>
          </w:p>
        </w:tc>
        <w:tc>
          <w:tcPr>
            <w:tcW w:w="3806" w:type="dxa"/>
            <w:vAlign w:val="center"/>
            <w:hideMark/>
          </w:tcPr>
          <w:p w14:paraId="4D1845E6" w14:textId="77777777" w:rsidR="00486DF6" w:rsidRDefault="00486DF6">
            <w:pPr>
              <w:pStyle w:val="bmdsTblBody"/>
              <w:jc w:val="center"/>
            </w:pPr>
            <w:r>
              <w:rPr>
                <w:sz w:val="16"/>
              </w:rPr>
              <w:t>8%</w:t>
            </w:r>
          </w:p>
        </w:tc>
        <w:tc>
          <w:tcPr>
            <w:tcW w:w="3806" w:type="dxa"/>
            <w:vAlign w:val="center"/>
            <w:hideMark/>
          </w:tcPr>
          <w:p w14:paraId="373E7979" w14:textId="77777777" w:rsidR="00486DF6" w:rsidRDefault="00486DF6">
            <w:pPr>
              <w:pStyle w:val="bmdsTblBody"/>
              <w:jc w:val="center"/>
            </w:pPr>
            <w:proofErr w:type="spellStart"/>
            <w:r>
              <w:rPr>
                <w:sz w:val="16"/>
              </w:rPr>
              <w:t>pck2</w:t>
            </w:r>
            <w:proofErr w:type="spellEnd"/>
            <w:r>
              <w:rPr>
                <w:sz w:val="16"/>
              </w:rPr>
              <w:t xml:space="preserve">; </w:t>
            </w:r>
            <w:proofErr w:type="spellStart"/>
            <w:r>
              <w:rPr>
                <w:sz w:val="16"/>
              </w:rPr>
              <w:t>hba-a1</w:t>
            </w:r>
            <w:proofErr w:type="spellEnd"/>
            <w:r>
              <w:rPr>
                <w:sz w:val="16"/>
              </w:rPr>
              <w:t xml:space="preserve">; </w:t>
            </w:r>
            <w:proofErr w:type="spellStart"/>
            <w:r>
              <w:rPr>
                <w:sz w:val="16"/>
              </w:rPr>
              <w:t>hba-a2</w:t>
            </w:r>
            <w:proofErr w:type="spellEnd"/>
            <w:r>
              <w:rPr>
                <w:sz w:val="16"/>
              </w:rPr>
              <w:t xml:space="preserve">; </w:t>
            </w:r>
            <w:proofErr w:type="spellStart"/>
            <w:r>
              <w:rPr>
                <w:sz w:val="16"/>
              </w:rPr>
              <w:t>gpx1</w:t>
            </w:r>
            <w:proofErr w:type="spellEnd"/>
            <w:r>
              <w:rPr>
                <w:sz w:val="16"/>
              </w:rPr>
              <w:t xml:space="preserve">; </w:t>
            </w:r>
            <w:proofErr w:type="spellStart"/>
            <w:r>
              <w:rPr>
                <w:sz w:val="16"/>
              </w:rPr>
              <w:t>aass</w:t>
            </w:r>
            <w:proofErr w:type="spellEnd"/>
          </w:p>
        </w:tc>
        <w:tc>
          <w:tcPr>
            <w:tcW w:w="3806" w:type="dxa"/>
            <w:vAlign w:val="center"/>
            <w:hideMark/>
          </w:tcPr>
          <w:p w14:paraId="72C6E687" w14:textId="77777777" w:rsidR="00486DF6" w:rsidRDefault="00486DF6">
            <w:pPr>
              <w:pStyle w:val="bmdsTblBody"/>
              <w:jc w:val="center"/>
            </w:pPr>
            <w:r>
              <w:rPr>
                <w:sz w:val="16"/>
              </w:rPr>
              <w:t>8.004</w:t>
            </w:r>
          </w:p>
        </w:tc>
        <w:tc>
          <w:tcPr>
            <w:tcW w:w="3806" w:type="dxa"/>
            <w:vAlign w:val="center"/>
            <w:hideMark/>
          </w:tcPr>
          <w:p w14:paraId="5386C57F" w14:textId="77777777" w:rsidR="00486DF6" w:rsidRDefault="00486DF6">
            <w:pPr>
              <w:pStyle w:val="bmdsTblBody"/>
              <w:jc w:val="center"/>
            </w:pPr>
            <w:r>
              <w:rPr>
                <w:sz w:val="16"/>
              </w:rPr>
              <w:t>2.700-37.943</w:t>
            </w:r>
          </w:p>
        </w:tc>
        <w:tc>
          <w:tcPr>
            <w:tcW w:w="3806" w:type="dxa"/>
            <w:vAlign w:val="center"/>
            <w:hideMark/>
          </w:tcPr>
          <w:p w14:paraId="74538E19" w14:textId="77777777" w:rsidR="00486DF6" w:rsidRDefault="00486DF6">
            <w:pPr>
              <w:pStyle w:val="bmdsTblBody"/>
              <w:jc w:val="center"/>
            </w:pPr>
            <w:r>
              <w:rPr>
                <w:sz w:val="16"/>
              </w:rPr>
              <w:t>1</w:t>
            </w:r>
          </w:p>
        </w:tc>
        <w:tc>
          <w:tcPr>
            <w:tcW w:w="3806" w:type="dxa"/>
            <w:vAlign w:val="center"/>
            <w:hideMark/>
          </w:tcPr>
          <w:p w14:paraId="447F43AD" w14:textId="77777777" w:rsidR="00486DF6" w:rsidRDefault="00486DF6">
            <w:pPr>
              <w:pStyle w:val="bmdsTblBody"/>
              <w:jc w:val="center"/>
            </w:pPr>
            <w:r>
              <w:rPr>
                <w:sz w:val="16"/>
              </w:rPr>
              <w:t>4</w:t>
            </w:r>
          </w:p>
        </w:tc>
      </w:tr>
      <w:tr w:rsidR="00486DF6" w14:paraId="524F4957" w14:textId="77777777" w:rsidTr="00486DF6">
        <w:tc>
          <w:tcPr>
            <w:tcW w:w="8640" w:type="dxa"/>
            <w:vAlign w:val="center"/>
            <w:hideMark/>
          </w:tcPr>
          <w:p w14:paraId="739933E2" w14:textId="77777777" w:rsidR="00486DF6" w:rsidRDefault="00486DF6">
            <w:pPr>
              <w:pStyle w:val="bmdsTblBody"/>
            </w:pPr>
            <w:r>
              <w:rPr>
                <w:b/>
              </w:rPr>
              <w:t>GO:0010639</w:t>
            </w:r>
          </w:p>
          <w:p w14:paraId="57684E60" w14:textId="77777777" w:rsidR="00486DF6" w:rsidRDefault="00486DF6">
            <w:pPr>
              <w:pStyle w:val="bmdsTblBody"/>
            </w:pPr>
            <w:r>
              <w:t>negative regulation of organelle organization</w:t>
            </w:r>
          </w:p>
        </w:tc>
        <w:tc>
          <w:tcPr>
            <w:tcW w:w="3806" w:type="dxa"/>
            <w:vAlign w:val="center"/>
            <w:hideMark/>
          </w:tcPr>
          <w:p w14:paraId="57939AA8" w14:textId="77777777" w:rsidR="00486DF6" w:rsidRDefault="00486DF6">
            <w:pPr>
              <w:pStyle w:val="bmdsTblBody"/>
              <w:jc w:val="center"/>
            </w:pPr>
            <w:r>
              <w:rPr>
                <w:sz w:val="16"/>
              </w:rPr>
              <w:t>5/89</w:t>
            </w:r>
          </w:p>
        </w:tc>
        <w:tc>
          <w:tcPr>
            <w:tcW w:w="3806" w:type="dxa"/>
            <w:vAlign w:val="center"/>
            <w:hideMark/>
          </w:tcPr>
          <w:p w14:paraId="54A0FA71" w14:textId="77777777" w:rsidR="00486DF6" w:rsidRDefault="00486DF6">
            <w:pPr>
              <w:pStyle w:val="bmdsTblBody"/>
              <w:jc w:val="center"/>
            </w:pPr>
            <w:r>
              <w:rPr>
                <w:sz w:val="16"/>
              </w:rPr>
              <w:t>6%</w:t>
            </w:r>
          </w:p>
        </w:tc>
        <w:tc>
          <w:tcPr>
            <w:tcW w:w="3806" w:type="dxa"/>
            <w:vAlign w:val="center"/>
            <w:hideMark/>
          </w:tcPr>
          <w:p w14:paraId="3EB4B1F8" w14:textId="77777777" w:rsidR="00486DF6" w:rsidRDefault="00486DF6">
            <w:pPr>
              <w:pStyle w:val="bmdsTblBody"/>
              <w:jc w:val="center"/>
            </w:pPr>
            <w:proofErr w:type="spellStart"/>
            <w:r>
              <w:rPr>
                <w:sz w:val="16"/>
              </w:rPr>
              <w:t>top2a</w:t>
            </w:r>
            <w:proofErr w:type="spellEnd"/>
            <w:r>
              <w:rPr>
                <w:sz w:val="16"/>
              </w:rPr>
              <w:t xml:space="preserve">; </w:t>
            </w:r>
            <w:proofErr w:type="spellStart"/>
            <w:r>
              <w:rPr>
                <w:sz w:val="16"/>
              </w:rPr>
              <w:t>mcm2</w:t>
            </w:r>
            <w:proofErr w:type="spellEnd"/>
            <w:r>
              <w:rPr>
                <w:sz w:val="16"/>
              </w:rPr>
              <w:t xml:space="preserve">; </w:t>
            </w:r>
            <w:proofErr w:type="spellStart"/>
            <w:r>
              <w:rPr>
                <w:sz w:val="16"/>
              </w:rPr>
              <w:t>insig1</w:t>
            </w:r>
            <w:proofErr w:type="spellEnd"/>
            <w:r>
              <w:rPr>
                <w:sz w:val="16"/>
              </w:rPr>
              <w:t xml:space="preserve">; </w:t>
            </w:r>
            <w:proofErr w:type="spellStart"/>
            <w:r>
              <w:rPr>
                <w:sz w:val="16"/>
              </w:rPr>
              <w:t>gpx1</w:t>
            </w:r>
            <w:proofErr w:type="spellEnd"/>
            <w:r>
              <w:rPr>
                <w:sz w:val="16"/>
              </w:rPr>
              <w:t xml:space="preserve">; </w:t>
            </w:r>
            <w:proofErr w:type="spellStart"/>
            <w:r>
              <w:rPr>
                <w:sz w:val="16"/>
              </w:rPr>
              <w:t>gclc</w:t>
            </w:r>
            <w:proofErr w:type="spellEnd"/>
          </w:p>
        </w:tc>
        <w:tc>
          <w:tcPr>
            <w:tcW w:w="3806" w:type="dxa"/>
            <w:vAlign w:val="center"/>
            <w:hideMark/>
          </w:tcPr>
          <w:p w14:paraId="351C46AB" w14:textId="77777777" w:rsidR="00486DF6" w:rsidRDefault="00486DF6">
            <w:pPr>
              <w:pStyle w:val="bmdsTblBody"/>
              <w:jc w:val="center"/>
            </w:pPr>
            <w:r>
              <w:rPr>
                <w:sz w:val="16"/>
              </w:rPr>
              <w:t>8.004</w:t>
            </w:r>
          </w:p>
        </w:tc>
        <w:tc>
          <w:tcPr>
            <w:tcW w:w="3806" w:type="dxa"/>
            <w:vAlign w:val="center"/>
            <w:hideMark/>
          </w:tcPr>
          <w:p w14:paraId="18CFE437" w14:textId="77777777" w:rsidR="00486DF6" w:rsidRDefault="00486DF6">
            <w:pPr>
              <w:pStyle w:val="bmdsTblBody"/>
              <w:jc w:val="center"/>
            </w:pPr>
            <w:r>
              <w:rPr>
                <w:sz w:val="16"/>
              </w:rPr>
              <w:t>2.700-25.225</w:t>
            </w:r>
          </w:p>
        </w:tc>
        <w:tc>
          <w:tcPr>
            <w:tcW w:w="3806" w:type="dxa"/>
            <w:vAlign w:val="center"/>
            <w:hideMark/>
          </w:tcPr>
          <w:p w14:paraId="7A72E081" w14:textId="77777777" w:rsidR="00486DF6" w:rsidRDefault="00486DF6">
            <w:pPr>
              <w:pStyle w:val="bmdsTblBody"/>
              <w:jc w:val="center"/>
            </w:pPr>
            <w:r>
              <w:rPr>
                <w:sz w:val="16"/>
              </w:rPr>
              <w:t>4</w:t>
            </w:r>
          </w:p>
        </w:tc>
        <w:tc>
          <w:tcPr>
            <w:tcW w:w="3806" w:type="dxa"/>
            <w:vAlign w:val="center"/>
            <w:hideMark/>
          </w:tcPr>
          <w:p w14:paraId="241B9C7E" w14:textId="77777777" w:rsidR="00486DF6" w:rsidRDefault="00486DF6">
            <w:pPr>
              <w:pStyle w:val="bmdsTblBody"/>
              <w:jc w:val="center"/>
            </w:pPr>
            <w:r>
              <w:rPr>
                <w:sz w:val="16"/>
              </w:rPr>
              <w:t>1</w:t>
            </w:r>
          </w:p>
        </w:tc>
      </w:tr>
      <w:tr w:rsidR="00486DF6" w14:paraId="61BE5AC0" w14:textId="77777777" w:rsidTr="00486DF6">
        <w:tc>
          <w:tcPr>
            <w:tcW w:w="8640" w:type="dxa"/>
            <w:vAlign w:val="center"/>
            <w:hideMark/>
          </w:tcPr>
          <w:p w14:paraId="46BD77F4" w14:textId="77777777" w:rsidR="00486DF6" w:rsidRDefault="00486DF6">
            <w:pPr>
              <w:pStyle w:val="bmdsTblBody"/>
            </w:pPr>
            <w:r>
              <w:rPr>
                <w:b/>
              </w:rPr>
              <w:t>GO:0045833</w:t>
            </w:r>
          </w:p>
          <w:p w14:paraId="6DAFB450" w14:textId="77777777" w:rsidR="00486DF6" w:rsidRDefault="00486DF6">
            <w:pPr>
              <w:pStyle w:val="bmdsTblBody"/>
            </w:pPr>
            <w:r>
              <w:t>negative regulation of lipid metabolic process</w:t>
            </w:r>
          </w:p>
        </w:tc>
        <w:tc>
          <w:tcPr>
            <w:tcW w:w="3806" w:type="dxa"/>
            <w:vAlign w:val="center"/>
            <w:hideMark/>
          </w:tcPr>
          <w:p w14:paraId="08A557C1" w14:textId="77777777" w:rsidR="00486DF6" w:rsidRDefault="00486DF6">
            <w:pPr>
              <w:pStyle w:val="bmdsTblBody"/>
              <w:jc w:val="center"/>
            </w:pPr>
            <w:r>
              <w:rPr>
                <w:sz w:val="16"/>
              </w:rPr>
              <w:t>3/34</w:t>
            </w:r>
          </w:p>
        </w:tc>
        <w:tc>
          <w:tcPr>
            <w:tcW w:w="3806" w:type="dxa"/>
            <w:vAlign w:val="center"/>
            <w:hideMark/>
          </w:tcPr>
          <w:p w14:paraId="4A242FCD" w14:textId="77777777" w:rsidR="00486DF6" w:rsidRDefault="00486DF6">
            <w:pPr>
              <w:pStyle w:val="bmdsTblBody"/>
              <w:jc w:val="center"/>
            </w:pPr>
            <w:r>
              <w:rPr>
                <w:sz w:val="16"/>
              </w:rPr>
              <w:t>9%</w:t>
            </w:r>
          </w:p>
        </w:tc>
        <w:tc>
          <w:tcPr>
            <w:tcW w:w="3806" w:type="dxa"/>
            <w:vAlign w:val="center"/>
            <w:hideMark/>
          </w:tcPr>
          <w:p w14:paraId="694A9726" w14:textId="77777777" w:rsidR="00486DF6" w:rsidRDefault="00486DF6">
            <w:pPr>
              <w:pStyle w:val="bmdsTblBody"/>
              <w:jc w:val="center"/>
            </w:pPr>
            <w:proofErr w:type="spellStart"/>
            <w:r>
              <w:rPr>
                <w:sz w:val="16"/>
              </w:rPr>
              <w:t>insig1</w:t>
            </w:r>
            <w:proofErr w:type="spellEnd"/>
            <w:r>
              <w:rPr>
                <w:sz w:val="16"/>
              </w:rPr>
              <w:t xml:space="preserve">; </w:t>
            </w:r>
            <w:proofErr w:type="spellStart"/>
            <w:r>
              <w:rPr>
                <w:sz w:val="16"/>
              </w:rPr>
              <w:t>esr1</w:t>
            </w:r>
            <w:proofErr w:type="spellEnd"/>
            <w:r>
              <w:rPr>
                <w:sz w:val="16"/>
              </w:rPr>
              <w:t xml:space="preserve">; </w:t>
            </w:r>
            <w:proofErr w:type="spellStart"/>
            <w:r>
              <w:rPr>
                <w:sz w:val="16"/>
              </w:rPr>
              <w:t>apoc3</w:t>
            </w:r>
            <w:proofErr w:type="spellEnd"/>
          </w:p>
        </w:tc>
        <w:tc>
          <w:tcPr>
            <w:tcW w:w="3806" w:type="dxa"/>
            <w:vAlign w:val="center"/>
            <w:hideMark/>
          </w:tcPr>
          <w:p w14:paraId="6D95782D" w14:textId="77777777" w:rsidR="00486DF6" w:rsidRDefault="00486DF6">
            <w:pPr>
              <w:pStyle w:val="bmdsTblBody"/>
              <w:jc w:val="center"/>
            </w:pPr>
            <w:r>
              <w:rPr>
                <w:sz w:val="16"/>
              </w:rPr>
              <w:t>12.540</w:t>
            </w:r>
          </w:p>
        </w:tc>
        <w:tc>
          <w:tcPr>
            <w:tcW w:w="3806" w:type="dxa"/>
            <w:vAlign w:val="center"/>
            <w:hideMark/>
          </w:tcPr>
          <w:p w14:paraId="1A303B5B" w14:textId="77777777" w:rsidR="00486DF6" w:rsidRDefault="00486DF6">
            <w:pPr>
              <w:pStyle w:val="bmdsTblBody"/>
              <w:jc w:val="center"/>
            </w:pPr>
            <w:r>
              <w:rPr>
                <w:sz w:val="16"/>
              </w:rPr>
              <w:t>3.750-51.297</w:t>
            </w:r>
          </w:p>
        </w:tc>
        <w:tc>
          <w:tcPr>
            <w:tcW w:w="3806" w:type="dxa"/>
            <w:vAlign w:val="center"/>
            <w:hideMark/>
          </w:tcPr>
          <w:p w14:paraId="4761BFD7" w14:textId="77777777" w:rsidR="00486DF6" w:rsidRDefault="00486DF6">
            <w:pPr>
              <w:pStyle w:val="bmdsTblBody"/>
              <w:jc w:val="center"/>
            </w:pPr>
            <w:r>
              <w:rPr>
                <w:sz w:val="16"/>
              </w:rPr>
              <w:t>1</w:t>
            </w:r>
          </w:p>
        </w:tc>
        <w:tc>
          <w:tcPr>
            <w:tcW w:w="3806" w:type="dxa"/>
            <w:vAlign w:val="center"/>
            <w:hideMark/>
          </w:tcPr>
          <w:p w14:paraId="0C097446" w14:textId="77777777" w:rsidR="00486DF6" w:rsidRDefault="00486DF6">
            <w:pPr>
              <w:pStyle w:val="bmdsTblBody"/>
              <w:jc w:val="center"/>
            </w:pPr>
            <w:r>
              <w:rPr>
                <w:sz w:val="16"/>
              </w:rPr>
              <w:t>2</w:t>
            </w:r>
          </w:p>
        </w:tc>
      </w:tr>
      <w:tr w:rsidR="00486DF6" w14:paraId="51B17479" w14:textId="77777777" w:rsidTr="00486DF6">
        <w:tc>
          <w:tcPr>
            <w:tcW w:w="8640" w:type="dxa"/>
            <w:tcBorders>
              <w:top w:val="nil"/>
              <w:left w:val="nil"/>
              <w:bottom w:val="single" w:sz="2" w:space="0" w:color="000000"/>
              <w:right w:val="nil"/>
            </w:tcBorders>
            <w:vAlign w:val="center"/>
            <w:hideMark/>
          </w:tcPr>
          <w:p w14:paraId="5EAC4FDD" w14:textId="77777777" w:rsidR="00486DF6" w:rsidRDefault="00486DF6">
            <w:pPr>
              <w:pStyle w:val="bmdsTblBody"/>
            </w:pPr>
            <w:r>
              <w:rPr>
                <w:b/>
              </w:rPr>
              <w:t>GO:1901607</w:t>
            </w:r>
          </w:p>
          <w:p w14:paraId="1380C281" w14:textId="77777777" w:rsidR="00486DF6" w:rsidRDefault="00486DF6">
            <w:pPr>
              <w:pStyle w:val="bmdsTblBody"/>
            </w:pPr>
            <w:r>
              <w:t>alpha-amino acid biosynthetic process</w:t>
            </w:r>
          </w:p>
        </w:tc>
        <w:tc>
          <w:tcPr>
            <w:tcW w:w="3806" w:type="dxa"/>
            <w:tcBorders>
              <w:top w:val="nil"/>
              <w:left w:val="nil"/>
              <w:bottom w:val="single" w:sz="2" w:space="0" w:color="000000"/>
              <w:right w:val="nil"/>
            </w:tcBorders>
            <w:vAlign w:val="center"/>
            <w:hideMark/>
          </w:tcPr>
          <w:p w14:paraId="4DB293F2" w14:textId="77777777" w:rsidR="00486DF6" w:rsidRDefault="00486DF6">
            <w:pPr>
              <w:pStyle w:val="bmdsTblBody"/>
              <w:jc w:val="center"/>
            </w:pPr>
            <w:r>
              <w:rPr>
                <w:sz w:val="16"/>
              </w:rPr>
              <w:t>6/19</w:t>
            </w:r>
          </w:p>
        </w:tc>
        <w:tc>
          <w:tcPr>
            <w:tcW w:w="3806" w:type="dxa"/>
            <w:tcBorders>
              <w:top w:val="nil"/>
              <w:left w:val="nil"/>
              <w:bottom w:val="single" w:sz="2" w:space="0" w:color="000000"/>
              <w:right w:val="nil"/>
            </w:tcBorders>
            <w:vAlign w:val="center"/>
            <w:hideMark/>
          </w:tcPr>
          <w:p w14:paraId="56E296E2" w14:textId="77777777" w:rsidR="00486DF6" w:rsidRDefault="00486DF6">
            <w:pPr>
              <w:pStyle w:val="bmdsTblBody"/>
              <w:jc w:val="center"/>
            </w:pPr>
            <w:r>
              <w:rPr>
                <w:sz w:val="16"/>
              </w:rPr>
              <w:t>32%</w:t>
            </w:r>
          </w:p>
        </w:tc>
        <w:tc>
          <w:tcPr>
            <w:tcW w:w="3806" w:type="dxa"/>
            <w:tcBorders>
              <w:top w:val="nil"/>
              <w:left w:val="nil"/>
              <w:bottom w:val="single" w:sz="2" w:space="0" w:color="000000"/>
              <w:right w:val="nil"/>
            </w:tcBorders>
            <w:vAlign w:val="center"/>
            <w:hideMark/>
          </w:tcPr>
          <w:p w14:paraId="4DC3527D" w14:textId="77777777" w:rsidR="00486DF6" w:rsidRDefault="00486DF6">
            <w:pPr>
              <w:pStyle w:val="bmdsTblBody"/>
              <w:jc w:val="center"/>
            </w:pPr>
            <w:proofErr w:type="spellStart"/>
            <w:r>
              <w:rPr>
                <w:sz w:val="16"/>
              </w:rPr>
              <w:t>pycr1</w:t>
            </w:r>
            <w:proofErr w:type="spellEnd"/>
            <w:r>
              <w:rPr>
                <w:sz w:val="16"/>
              </w:rPr>
              <w:t xml:space="preserve">; </w:t>
            </w:r>
            <w:proofErr w:type="spellStart"/>
            <w:r>
              <w:rPr>
                <w:sz w:val="16"/>
              </w:rPr>
              <w:t>psat1</w:t>
            </w:r>
            <w:proofErr w:type="spellEnd"/>
            <w:r>
              <w:rPr>
                <w:sz w:val="16"/>
              </w:rPr>
              <w:t xml:space="preserve">; </w:t>
            </w:r>
            <w:proofErr w:type="spellStart"/>
            <w:r>
              <w:rPr>
                <w:sz w:val="16"/>
              </w:rPr>
              <w:t>phgdh</w:t>
            </w:r>
            <w:proofErr w:type="spellEnd"/>
            <w:r>
              <w:rPr>
                <w:sz w:val="16"/>
              </w:rPr>
              <w:t xml:space="preserve">; </w:t>
            </w:r>
            <w:proofErr w:type="spellStart"/>
            <w:r>
              <w:rPr>
                <w:sz w:val="16"/>
              </w:rPr>
              <w:t>bhmt</w:t>
            </w:r>
            <w:proofErr w:type="spellEnd"/>
            <w:r>
              <w:rPr>
                <w:sz w:val="16"/>
              </w:rPr>
              <w:t xml:space="preserve">; </w:t>
            </w:r>
            <w:proofErr w:type="spellStart"/>
            <w:r>
              <w:rPr>
                <w:sz w:val="16"/>
              </w:rPr>
              <w:t>asns</w:t>
            </w:r>
            <w:proofErr w:type="spellEnd"/>
            <w:r>
              <w:rPr>
                <w:sz w:val="16"/>
              </w:rPr>
              <w:t xml:space="preserve">; </w:t>
            </w:r>
            <w:proofErr w:type="spellStart"/>
            <w:r>
              <w:rPr>
                <w:sz w:val="16"/>
              </w:rPr>
              <w:t>aass</w:t>
            </w:r>
            <w:proofErr w:type="spellEnd"/>
          </w:p>
        </w:tc>
        <w:tc>
          <w:tcPr>
            <w:tcW w:w="3806" w:type="dxa"/>
            <w:tcBorders>
              <w:top w:val="nil"/>
              <w:left w:val="nil"/>
              <w:bottom w:val="single" w:sz="2" w:space="0" w:color="000000"/>
              <w:right w:val="nil"/>
            </w:tcBorders>
            <w:vAlign w:val="center"/>
            <w:hideMark/>
          </w:tcPr>
          <w:p w14:paraId="59405EF3" w14:textId="77777777" w:rsidR="00486DF6" w:rsidRDefault="00486DF6">
            <w:pPr>
              <w:pStyle w:val="bmdsTblBody"/>
              <w:jc w:val="center"/>
            </w:pPr>
            <w:r>
              <w:rPr>
                <w:sz w:val="16"/>
              </w:rPr>
              <w:t>16.607</w:t>
            </w:r>
          </w:p>
        </w:tc>
        <w:tc>
          <w:tcPr>
            <w:tcW w:w="3806" w:type="dxa"/>
            <w:tcBorders>
              <w:top w:val="nil"/>
              <w:left w:val="nil"/>
              <w:bottom w:val="single" w:sz="2" w:space="0" w:color="000000"/>
              <w:right w:val="nil"/>
            </w:tcBorders>
            <w:vAlign w:val="center"/>
            <w:hideMark/>
          </w:tcPr>
          <w:p w14:paraId="15876C71" w14:textId="77777777" w:rsidR="00486DF6" w:rsidRDefault="00486DF6">
            <w:pPr>
              <w:pStyle w:val="bmdsTblBody"/>
              <w:jc w:val="center"/>
            </w:pPr>
            <w:r>
              <w:rPr>
                <w:sz w:val="16"/>
              </w:rPr>
              <w:t>6.379-70.854</w:t>
            </w:r>
          </w:p>
        </w:tc>
        <w:tc>
          <w:tcPr>
            <w:tcW w:w="3806" w:type="dxa"/>
            <w:tcBorders>
              <w:top w:val="nil"/>
              <w:left w:val="nil"/>
              <w:bottom w:val="single" w:sz="2" w:space="0" w:color="000000"/>
              <w:right w:val="nil"/>
            </w:tcBorders>
            <w:vAlign w:val="center"/>
            <w:hideMark/>
          </w:tcPr>
          <w:p w14:paraId="0757EE91" w14:textId="77777777" w:rsidR="00486DF6" w:rsidRDefault="00486DF6">
            <w:pPr>
              <w:pStyle w:val="bmdsTblBody"/>
              <w:jc w:val="center"/>
            </w:pPr>
            <w:r>
              <w:rPr>
                <w:sz w:val="16"/>
              </w:rPr>
              <w:t>4</w:t>
            </w:r>
          </w:p>
        </w:tc>
        <w:tc>
          <w:tcPr>
            <w:tcW w:w="3806" w:type="dxa"/>
            <w:tcBorders>
              <w:top w:val="nil"/>
              <w:left w:val="nil"/>
              <w:bottom w:val="single" w:sz="2" w:space="0" w:color="000000"/>
              <w:right w:val="nil"/>
            </w:tcBorders>
            <w:vAlign w:val="center"/>
            <w:hideMark/>
          </w:tcPr>
          <w:p w14:paraId="5367D70A" w14:textId="77777777" w:rsidR="00486DF6" w:rsidRDefault="00486DF6">
            <w:pPr>
              <w:pStyle w:val="bmdsTblBody"/>
              <w:jc w:val="center"/>
            </w:pPr>
            <w:r>
              <w:rPr>
                <w:sz w:val="16"/>
              </w:rPr>
              <w:t>2</w:t>
            </w:r>
          </w:p>
        </w:tc>
      </w:tr>
    </w:tbl>
    <w:p w14:paraId="1FCE17A2" w14:textId="77777777" w:rsidR="00486DF6" w:rsidRDefault="00486DF6" w:rsidP="00486DF6">
      <w:pPr>
        <w:pStyle w:val="bmdsTblFootnote"/>
      </w:pPr>
      <w:r>
        <w:t>Official gene symbols from the Rat Genome Database are shown in the “Active Genes” column. Definitions of Gene Ontology terms were provided by the Gene Ontology Resource (http://geneontology.org/).</w:t>
      </w:r>
    </w:p>
    <w:p w14:paraId="406D54E1" w14:textId="0EA72E19" w:rsidR="00486DF6" w:rsidRDefault="00486DF6" w:rsidP="00486DF6">
      <w:pPr>
        <w:pStyle w:val="bmdsTblFootnote"/>
      </w:pPr>
      <w:r>
        <w:rPr>
          <w:b/>
        </w:rPr>
        <w:t>GO process description version:</w:t>
      </w:r>
      <w:r>
        <w:t xml:space="preserve"> </w:t>
      </w:r>
      <w:r w:rsidR="00C3458D">
        <w:t xml:space="preserve">https://cebs.niehs.nih.gov/cebs/study/002-00600-0002-000-0 </w:t>
      </w:r>
      <w:proofErr w:type="spellStart"/>
      <w:r w:rsidR="007A47B3">
        <w:t>V04132020</w:t>
      </w:r>
      <w:proofErr w:type="spellEnd"/>
    </w:p>
    <w:p w14:paraId="3D5E09F7" w14:textId="77777777" w:rsidR="00486DF6" w:rsidRDefault="00486DF6" w:rsidP="00486DF6">
      <w:pPr>
        <w:pStyle w:val="bmdsTblFootnote"/>
      </w:pPr>
      <w:r>
        <w:rPr>
          <w:b/>
        </w:rPr>
        <w:t>GO:0071103 DNA conformation change:</w:t>
      </w:r>
      <w:r>
        <w:t xml:space="preserve"> A cellular process that results in a change in the spatial configuration of a DNA molecule. A conformation change can bend DNA, or alter the, twist, writhe, or linking number of a DNA molecule.</w:t>
      </w:r>
    </w:p>
    <w:p w14:paraId="5BB1147B" w14:textId="77777777" w:rsidR="00486DF6" w:rsidRDefault="00486DF6" w:rsidP="00486DF6">
      <w:pPr>
        <w:pStyle w:val="bmdsTblFootnote"/>
      </w:pPr>
      <w:r>
        <w:rPr>
          <w:b/>
        </w:rPr>
        <w:t>GO:0051276 chromosome organization:</w:t>
      </w:r>
      <w:r>
        <w:t xml:space="preserve"> A process that is carried out at the cellular level that results in the assembly, arrangement of constituent parts, or disassembly of chromosomes, structures composed of a very long molecule of DNA and associated proteins that carries hereditary information. This term covers covalent modifications at the molecular level as well as spatial relationships among the major components of a chromosome.</w:t>
      </w:r>
    </w:p>
    <w:p w14:paraId="336BA506" w14:textId="77777777" w:rsidR="00486DF6" w:rsidRDefault="00486DF6" w:rsidP="00486DF6">
      <w:pPr>
        <w:pStyle w:val="bmdsTblFootnote"/>
      </w:pPr>
      <w:r>
        <w:rPr>
          <w:b/>
        </w:rPr>
        <w:lastRenderedPageBreak/>
        <w:t>GO:0006281 DNA repair:</w:t>
      </w:r>
      <w:r>
        <w:t xml:space="preserve"> The process of restoring DNA after damage. Genomes are subject to damage by chemical and physical agents in the environment (e.g. UV and ionizing radiations, chemical mutagens, fungal and bacterial toxins, etc.) and by free radicals or alkylating agents endogenously generated in metabolism. DNA is also damaged because of errors during its replication. A variety of different DNA repair pathways have been reported that include direct reversal, base excision repair, nucleotide excision repair, photoreactivation, bypass, double-strand break repair pathway, and mismatch repair pathway.</w:t>
      </w:r>
    </w:p>
    <w:p w14:paraId="43A6B810" w14:textId="77777777" w:rsidR="00486DF6" w:rsidRDefault="00486DF6" w:rsidP="00486DF6">
      <w:pPr>
        <w:pStyle w:val="bmdsTblFootnote"/>
      </w:pPr>
      <w:r>
        <w:rPr>
          <w:b/>
        </w:rPr>
        <w:t>GO:0000724 double-strand break repair via homologous recombination:</w:t>
      </w:r>
      <w:r>
        <w:t xml:space="preserve"> The error-free repair of a double-strand break in DNA in which the broken DNA molecule is repaired using homologous sequences. A strand in the broken DNA searches for a homologous region in an intact chromosome to serve as the template for DNA synthesis. The restoration of two intact DNA molecules results in the exchange, reciprocal or nonreciprocal, of genetic material between the intact DNA molecule and the broken DNA molecule.</w:t>
      </w:r>
    </w:p>
    <w:p w14:paraId="6DF01254" w14:textId="77777777" w:rsidR="00486DF6" w:rsidRDefault="00486DF6" w:rsidP="00486DF6">
      <w:pPr>
        <w:pStyle w:val="bmdsTblFootnote"/>
      </w:pPr>
      <w:r>
        <w:rPr>
          <w:b/>
        </w:rPr>
        <w:t>GO:0006259 DNA metabolic process:</w:t>
      </w:r>
      <w:r>
        <w:t xml:space="preserve"> Any cellular metabolic process involving deoxyribonucleic acid. This is one of the two main types of nucleic acid, consisting of a long, unbranched macromolecule formed from one, or more commonly, two, strands of linked deoxyribonucleotides.</w:t>
      </w:r>
    </w:p>
    <w:p w14:paraId="2DFC1C86" w14:textId="77777777" w:rsidR="00486DF6" w:rsidRDefault="00486DF6" w:rsidP="00486DF6">
      <w:pPr>
        <w:pStyle w:val="bmdsTblFootnote"/>
      </w:pPr>
      <w:r>
        <w:rPr>
          <w:b/>
        </w:rPr>
        <w:t>GO:0009066 aspartate family amino acid metabolic process:</w:t>
      </w:r>
      <w:r>
        <w:t xml:space="preserve"> The chemical reactions and pathways involving amino acids of the aspartate family, comprising asparagine, aspartate, lysine, </w:t>
      </w:r>
      <w:proofErr w:type="gramStart"/>
      <w:r>
        <w:t>methionine</w:t>
      </w:r>
      <w:proofErr w:type="gramEnd"/>
      <w:r>
        <w:t xml:space="preserve"> and threonine.</w:t>
      </w:r>
    </w:p>
    <w:p w14:paraId="3BDF0BD5" w14:textId="77777777" w:rsidR="00486DF6" w:rsidRDefault="00486DF6" w:rsidP="00486DF6">
      <w:pPr>
        <w:pStyle w:val="bmdsTblFootnote"/>
      </w:pPr>
      <w:r>
        <w:rPr>
          <w:b/>
        </w:rPr>
        <w:t>GO:0042737 drug catabolic process:</w:t>
      </w:r>
      <w:r>
        <w:t xml:space="preserve"> The chemical reactions and pathways resulting in the breakdown of a drug, a substance used in the diagnosis, </w:t>
      </w:r>
      <w:proofErr w:type="gramStart"/>
      <w:r>
        <w:t>treatment</w:t>
      </w:r>
      <w:proofErr w:type="gramEnd"/>
      <w:r>
        <w:t xml:space="preserve"> or prevention of a disease.</w:t>
      </w:r>
    </w:p>
    <w:p w14:paraId="76D5CB55" w14:textId="77777777" w:rsidR="00486DF6" w:rsidRDefault="00486DF6" w:rsidP="00486DF6">
      <w:pPr>
        <w:pStyle w:val="bmdsTblFootnote"/>
      </w:pPr>
      <w:r>
        <w:rPr>
          <w:b/>
        </w:rPr>
        <w:t>GO:0010639 negative regulation of organelle organization:</w:t>
      </w:r>
      <w:r>
        <w:t xml:space="preserve"> Any process that decreases the frequency, rate or extent of a process involved in the formation, arrangement of constituent parts, or disassembly of an organelle.</w:t>
      </w:r>
    </w:p>
    <w:p w14:paraId="02E67DBC" w14:textId="77777777" w:rsidR="00486DF6" w:rsidRDefault="00486DF6" w:rsidP="00486DF6">
      <w:pPr>
        <w:pStyle w:val="bmdsTblFootnote"/>
      </w:pPr>
      <w:r>
        <w:rPr>
          <w:b/>
        </w:rPr>
        <w:t>GO:0045833 negative regulation of lipid metabolic process:</w:t>
      </w:r>
      <w:r>
        <w:t xml:space="preserve"> Any process that stops, prevents, or reduces the frequency, rate or extent of the chemical reactions and pathways involving lipids.</w:t>
      </w:r>
    </w:p>
    <w:p w14:paraId="5F724087" w14:textId="77777777" w:rsidR="00486DF6" w:rsidRDefault="00486DF6" w:rsidP="00486DF6">
      <w:pPr>
        <w:pStyle w:val="bmdsTblFootnote"/>
      </w:pPr>
      <w:r>
        <w:rPr>
          <w:b/>
        </w:rPr>
        <w:t>GO:1901607 alpha-amino acid biosynthetic process:</w:t>
      </w:r>
      <w:r>
        <w:t xml:space="preserve"> The chemical reactions and pathways resulting in the formation of an alpha-amino acid.</w:t>
      </w:r>
    </w:p>
    <w:p w14:paraId="18AC328A" w14:textId="77777777" w:rsidR="00C505B6" w:rsidRDefault="007A47B3"/>
    <w:sectPr w:rsidR="00C50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C4D"/>
    <w:rsid w:val="001B3C4D"/>
    <w:rsid w:val="0021102E"/>
    <w:rsid w:val="00486DF6"/>
    <w:rsid w:val="007A47B3"/>
    <w:rsid w:val="00C3458D"/>
    <w:rsid w:val="00F50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31A17-8CDF-40DD-9067-A0FB6954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DF6"/>
    <w:pPr>
      <w:spacing w:after="0" w:line="240" w:lineRule="auto"/>
    </w:pPr>
    <w:rPr>
      <w:sz w:val="24"/>
      <w:szCs w:val="24"/>
    </w:rPr>
  </w:style>
  <w:style w:type="paragraph" w:styleId="Heading3">
    <w:name w:val="heading 3"/>
    <w:basedOn w:val="Normal"/>
    <w:next w:val="Normal"/>
    <w:link w:val="Heading3Char"/>
    <w:uiPriority w:val="9"/>
    <w:semiHidden/>
    <w:unhideWhenUsed/>
    <w:qFormat/>
    <w:rsid w:val="00486DF6"/>
    <w:pPr>
      <w:keepNext/>
      <w:keepLines/>
      <w:spacing w:before="40"/>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86DF6"/>
    <w:rPr>
      <w:rFonts w:eastAsiaTheme="majorEastAsia" w:cstheme="majorBidi"/>
      <w:b/>
      <w:color w:val="000000" w:themeColor="text1"/>
      <w:sz w:val="24"/>
      <w:szCs w:val="24"/>
    </w:rPr>
  </w:style>
  <w:style w:type="paragraph" w:customStyle="1" w:styleId="bmdsTblBody">
    <w:name w:val="bmdsTblBody"/>
    <w:basedOn w:val="Normal"/>
    <w:qFormat/>
    <w:rsid w:val="00486DF6"/>
    <w:rPr>
      <w:rFonts w:ascii="Times New Roman" w:hAnsi="Times New Roman"/>
      <w:sz w:val="18"/>
    </w:rPr>
  </w:style>
  <w:style w:type="paragraph" w:customStyle="1" w:styleId="bmdsTblFootnote">
    <w:name w:val="bmdsTblFootnote"/>
    <w:basedOn w:val="bmdsTblBody"/>
    <w:qFormat/>
    <w:rsid w:val="00486DF6"/>
  </w:style>
  <w:style w:type="paragraph" w:customStyle="1" w:styleId="bmdsTblHeader">
    <w:name w:val="bmdsTblHeader"/>
    <w:basedOn w:val="bmdsTblBody"/>
    <w:qFormat/>
    <w:rsid w:val="00486DF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62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1289</Words>
  <Characters>7353</Characters>
  <Application>Microsoft Office Word</Application>
  <DocSecurity>0</DocSecurity>
  <Lines>61</Lines>
  <Paragraphs>17</Paragraphs>
  <ScaleCrop>false</ScaleCrop>
  <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 Shihan (NIH/NIEHS) [C]</dc:creator>
  <cp:keywords/>
  <dc:description/>
  <cp:lastModifiedBy>He, Shihan (NIH/NIEHS) [C]</cp:lastModifiedBy>
  <cp:revision>4</cp:revision>
  <dcterms:created xsi:type="dcterms:W3CDTF">2021-05-26T07:28:00Z</dcterms:created>
  <dcterms:modified xsi:type="dcterms:W3CDTF">2021-07-27T13:28:00Z</dcterms:modified>
</cp:coreProperties>
</file>