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7BBB" w14:textId="61C890E0" w:rsidR="00EC4F56" w:rsidRP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8617C">
        <w:rPr>
          <w:rFonts w:ascii="Arial" w:hAnsi="Arial" w:cs="Arial"/>
          <w:b/>
          <w:bCs/>
          <w:sz w:val="24"/>
          <w:szCs w:val="24"/>
        </w:rPr>
        <w:t>Analysis of</w:t>
      </w:r>
      <w:r w:rsidR="00627856" w:rsidRPr="007861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97366" w:rsidRPr="0078617C">
        <w:rPr>
          <w:rFonts w:ascii="Arial" w:hAnsi="Arial" w:cs="Arial"/>
          <w:b/>
          <w:bCs/>
          <w:i/>
          <w:sz w:val="24"/>
          <w:szCs w:val="24"/>
        </w:rPr>
        <w:t>Pausinystalia</w:t>
      </w:r>
      <w:proofErr w:type="spellEnd"/>
      <w:r w:rsidR="00397366" w:rsidRPr="0078617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397366" w:rsidRPr="0078617C">
        <w:rPr>
          <w:rFonts w:ascii="Arial" w:hAnsi="Arial" w:cs="Arial"/>
          <w:b/>
          <w:bCs/>
          <w:i/>
          <w:sz w:val="24"/>
          <w:szCs w:val="24"/>
        </w:rPr>
        <w:t>johimbe</w:t>
      </w:r>
      <w:proofErr w:type="spellEnd"/>
      <w:r w:rsidR="00520A2B" w:rsidRPr="0078617C">
        <w:rPr>
          <w:rFonts w:ascii="Arial" w:hAnsi="Arial" w:cs="Arial"/>
          <w:b/>
          <w:bCs/>
          <w:sz w:val="24"/>
          <w:szCs w:val="24"/>
        </w:rPr>
        <w:t xml:space="preserve"> (</w:t>
      </w:r>
      <w:r w:rsidR="00397366" w:rsidRPr="0078617C">
        <w:rPr>
          <w:rFonts w:ascii="Arial" w:hAnsi="Arial" w:cs="Arial"/>
          <w:b/>
          <w:bCs/>
          <w:sz w:val="24"/>
          <w:szCs w:val="24"/>
        </w:rPr>
        <w:t>Yohimbe</w:t>
      </w:r>
      <w:r w:rsidR="00520A2B" w:rsidRPr="0078617C">
        <w:rPr>
          <w:rFonts w:ascii="Arial" w:hAnsi="Arial" w:cs="Arial"/>
          <w:b/>
          <w:bCs/>
          <w:sz w:val="24"/>
          <w:szCs w:val="24"/>
        </w:rPr>
        <w:t>) root</w:t>
      </w:r>
      <w:r w:rsidRPr="0078617C">
        <w:rPr>
          <w:rFonts w:ascii="Arial" w:hAnsi="Arial" w:cs="Arial"/>
          <w:b/>
          <w:bCs/>
          <w:sz w:val="24"/>
          <w:szCs w:val="24"/>
        </w:rPr>
        <w:t xml:space="preserve"> Extract Using </w:t>
      </w:r>
      <w:r w:rsidR="0040289B">
        <w:rPr>
          <w:rFonts w:ascii="Arial" w:hAnsi="Arial" w:cs="Arial"/>
          <w:b/>
          <w:bCs/>
          <w:sz w:val="24"/>
          <w:szCs w:val="24"/>
        </w:rPr>
        <w:t>LC-</w:t>
      </w:r>
      <w:proofErr w:type="spellStart"/>
      <w:r w:rsidR="0040289B">
        <w:rPr>
          <w:rFonts w:ascii="Arial" w:hAnsi="Arial" w:cs="Arial"/>
          <w:b/>
          <w:bCs/>
          <w:sz w:val="24"/>
          <w:szCs w:val="24"/>
        </w:rPr>
        <w:t>QToF</w:t>
      </w:r>
      <w:proofErr w:type="spellEnd"/>
      <w:r w:rsidR="00520A2B" w:rsidRPr="0078617C">
        <w:rPr>
          <w:rFonts w:ascii="Arial" w:hAnsi="Arial" w:cs="Arial"/>
          <w:b/>
          <w:bCs/>
          <w:sz w:val="24"/>
          <w:szCs w:val="24"/>
        </w:rPr>
        <w:t xml:space="preserve"> method</w:t>
      </w:r>
    </w:p>
    <w:p w14:paraId="31408FF9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319393" w14:textId="347D8032" w:rsidR="006F37D8" w:rsidRDefault="006F37D8" w:rsidP="006F37D8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Names of investigators: Yan-Hong Wang</w:t>
      </w:r>
      <w:r w:rsidR="00923350">
        <w:rPr>
          <w:rFonts w:ascii="Times New Roman" w:hAnsi="Times New Roman" w:cs="Times New Roman"/>
          <w:bCs/>
          <w:sz w:val="24"/>
          <w:szCs w:val="24"/>
        </w:rPr>
        <w:t>, Bharathi Avula, Kumar Katragunta</w:t>
      </w:r>
    </w:p>
    <w:p w14:paraId="69F74671" w14:textId="77777777" w:rsidR="006F37D8" w:rsidRDefault="006F37D8" w:rsidP="006F37D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Affiliation: </w:t>
      </w:r>
      <w:r>
        <w:rPr>
          <w:rFonts w:ascii="Times New Roman" w:hAnsi="Times New Roman" w:cs="Times New Roman"/>
          <w:iCs/>
          <w:sz w:val="24"/>
          <w:szCs w:val="24"/>
        </w:rPr>
        <w:t>National Center for Natural Products Research, School of Pharmacy, University of Mississippi, University, MS 38677, USA</w:t>
      </w:r>
    </w:p>
    <w:p w14:paraId="1A45CC6C" w14:textId="262EC8AF" w:rsid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6BD5B09F" w14:textId="47DC4DA1" w:rsidR="00EC4F56" w:rsidRP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6F37D8">
        <w:rPr>
          <w:rFonts w:ascii="Arial" w:hAnsi="Arial" w:cs="Arial"/>
          <w:bCs/>
          <w:sz w:val="24"/>
          <w:szCs w:val="24"/>
        </w:rPr>
        <w:t>Analysis date</w:t>
      </w:r>
      <w:r w:rsidR="009A6719" w:rsidRPr="006F37D8">
        <w:rPr>
          <w:rFonts w:ascii="Arial" w:hAnsi="Arial" w:cs="Arial"/>
          <w:bCs/>
          <w:sz w:val="24"/>
          <w:szCs w:val="24"/>
        </w:rPr>
        <w:t>: Feb. 15, 2022</w:t>
      </w:r>
    </w:p>
    <w:p w14:paraId="02BFFBB8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C9F7E" w14:textId="77777777" w:rsidR="00E23547" w:rsidRPr="006004F6" w:rsidRDefault="00E23547" w:rsidP="00B544A5">
      <w:pPr>
        <w:spacing w:after="16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1461"/>
        <w:gridCol w:w="1786"/>
        <w:gridCol w:w="1575"/>
        <w:gridCol w:w="1620"/>
      </w:tblGrid>
      <w:tr w:rsidR="0029438F" w14:paraId="429F6A36" w14:textId="77777777" w:rsidTr="006065AA">
        <w:trPr>
          <w:jc w:val="center"/>
        </w:trPr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77742" w14:textId="3A26D950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Common Botanical Name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63CAD" w14:textId="7370E22D" w:rsidR="0029438F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 No.</w:t>
            </w:r>
          </w:p>
        </w:tc>
        <w:tc>
          <w:tcPr>
            <w:tcW w:w="1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5C7E0" w14:textId="3A5E163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 No.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77A0" w14:textId="545B7BD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Container ID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6F058" w14:textId="3B4623D8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 Weight</w:t>
            </w:r>
          </w:p>
        </w:tc>
      </w:tr>
      <w:tr w:rsidR="0029438F" w14:paraId="1AB87B7B" w14:textId="77777777" w:rsidTr="006065AA">
        <w:trPr>
          <w:jc w:val="center"/>
        </w:trPr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417D" w14:textId="6C5BAF5E" w:rsidR="0029438F" w:rsidRPr="008B5574" w:rsidRDefault="00397366" w:rsidP="006004F6">
            <w:pPr>
              <w:spacing w:after="0" w:line="0" w:lineRule="atLeast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0"/>
              </w:rPr>
              <w:t>Pausinystalia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0"/>
              </w:rPr>
              <w:t>johimbe</w:t>
            </w:r>
            <w:proofErr w:type="spellEnd"/>
            <w:r w:rsidR="00520A2B" w:rsidRPr="008B5574">
              <w:rPr>
                <w:rFonts w:ascii="Arial" w:hAnsi="Arial" w:cs="Arial"/>
                <w:b/>
                <w:sz w:val="24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0"/>
              </w:rPr>
              <w:t>Yohimbe</w:t>
            </w:r>
            <w:r w:rsidR="00520A2B" w:rsidRPr="008B5574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4019D" w14:textId="604BA579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215BD" w14:textId="77777777" w:rsidR="0029438F" w:rsidRDefault="001A72CD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RK-3-31-1-PJ</w:t>
            </w:r>
            <w:r w:rsidR="006065AA">
              <w:rPr>
                <w:rFonts w:ascii="Arial" w:hAnsi="Arial" w:cs="Arial"/>
                <w:sz w:val="20"/>
                <w:szCs w:val="20"/>
              </w:rPr>
              <w:t>-C</w:t>
            </w:r>
          </w:p>
          <w:p w14:paraId="4616B884" w14:textId="6E959C96" w:rsidR="006065AA" w:rsidRPr="00A26630" w:rsidRDefault="006065AA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RK-3-31-1-PJ-D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4AF39" w14:textId="26C84538" w:rsidR="0029438F" w:rsidRPr="00A26630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BA1B5C" w14:textId="3EA6F9C1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B36C2" w14:textId="3800921C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3908" w:type="dxa"/>
        <w:tblInd w:w="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091982" w14:paraId="2ACF2EF2" w14:textId="77777777" w:rsidTr="00091982"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68F81A" w14:textId="72FF3B6D" w:rsidR="00091982" w:rsidRPr="000F22B0" w:rsidRDefault="00091982" w:rsidP="00091982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storage condition until analysis</w:t>
            </w:r>
          </w:p>
        </w:tc>
      </w:tr>
      <w:tr w:rsidR="00091982" w14:paraId="1EC70696" w14:textId="77777777" w:rsidTr="00091982"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8C49E" w14:textId="5614AC27" w:rsidR="00091982" w:rsidRPr="008B5574" w:rsidRDefault="008B5574" w:rsidP="00E6467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B5574">
              <w:rPr>
                <w:rFonts w:ascii="Arial" w:hAnsi="Arial" w:cs="Arial"/>
                <w:b/>
                <w:sz w:val="24"/>
                <w:szCs w:val="20"/>
              </w:rPr>
              <w:t>2-8°C</w:t>
            </w:r>
          </w:p>
        </w:tc>
      </w:tr>
    </w:tbl>
    <w:p w14:paraId="08F209A7" w14:textId="77777777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2249F8D5" w14:textId="77777777" w:rsidR="00C111C5" w:rsidRDefault="00C111C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4B9DB6D" w14:textId="582163C0" w:rsidR="009F7A50" w:rsidRPr="00091982" w:rsidRDefault="009F7A50" w:rsidP="009F7A50">
      <w:pPr>
        <w:spacing w:after="0" w:line="0" w:lineRule="atLeast"/>
        <w:rPr>
          <w:rFonts w:ascii="Arial" w:hAnsi="Arial" w:cs="Arial"/>
          <w:b/>
          <w:bCs/>
          <w:sz w:val="28"/>
          <w:szCs w:val="28"/>
        </w:rPr>
      </w:pPr>
      <w:r w:rsidRPr="00091982">
        <w:rPr>
          <w:rFonts w:ascii="Arial" w:hAnsi="Arial" w:cs="Arial"/>
          <w:b/>
          <w:bCs/>
          <w:sz w:val="28"/>
          <w:szCs w:val="28"/>
        </w:rPr>
        <w:lastRenderedPageBreak/>
        <w:t>Quantitative</w:t>
      </w:r>
      <w:r w:rsidR="00C111C5" w:rsidRPr="00091982">
        <w:rPr>
          <w:rFonts w:ascii="Arial" w:hAnsi="Arial" w:cs="Arial"/>
          <w:b/>
          <w:bCs/>
          <w:sz w:val="28"/>
          <w:szCs w:val="28"/>
        </w:rPr>
        <w:t>/Targeted</w:t>
      </w:r>
      <w:r w:rsidRPr="00091982">
        <w:rPr>
          <w:rFonts w:ascii="Arial" w:hAnsi="Arial" w:cs="Arial"/>
          <w:b/>
          <w:bCs/>
          <w:sz w:val="28"/>
          <w:szCs w:val="28"/>
        </w:rPr>
        <w:t xml:space="preserve"> method:  </w:t>
      </w:r>
    </w:p>
    <w:p w14:paraId="13FC994A" w14:textId="5C916BDF" w:rsidR="00C111C5" w:rsidRDefault="00C111C5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2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7980"/>
      </w:tblGrid>
      <w:tr w:rsidR="00C111C5" w14:paraId="61816256" w14:textId="77777777" w:rsidTr="00EB0D11">
        <w:trPr>
          <w:jc w:val="center"/>
        </w:trPr>
        <w:tc>
          <w:tcPr>
            <w:tcW w:w="122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3BC3A8" w14:textId="6CC1616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34D9">
              <w:rPr>
                <w:rFonts w:ascii="Arial" w:hAnsi="Arial" w:cs="Arial"/>
                <w:b/>
                <w:bCs/>
                <w:sz w:val="28"/>
                <w:szCs w:val="28"/>
              </w:rPr>
              <w:t>UHPLC-</w:t>
            </w:r>
            <w:r w:rsidR="00811F48" w:rsidRPr="00AD34D9">
              <w:rPr>
                <w:rFonts w:ascii="Arial" w:hAnsi="Arial" w:cs="Arial"/>
                <w:b/>
                <w:bCs/>
                <w:sz w:val="28"/>
                <w:szCs w:val="28"/>
              </w:rPr>
              <w:t>MS/</w:t>
            </w:r>
            <w:r w:rsidRPr="00AD34D9">
              <w:rPr>
                <w:rFonts w:ascii="Arial" w:hAnsi="Arial" w:cs="Arial"/>
                <w:b/>
                <w:bCs/>
                <w:sz w:val="28"/>
                <w:szCs w:val="28"/>
              </w:rPr>
              <w:t>MS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Method</w:t>
            </w:r>
          </w:p>
          <w:p w14:paraId="1ACDBABB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1C5" w14:paraId="45609AB3" w14:textId="77777777" w:rsidTr="00EB0D11">
        <w:trPr>
          <w:jc w:val="center"/>
        </w:trPr>
        <w:tc>
          <w:tcPr>
            <w:tcW w:w="4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6653E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 conditions</w:t>
            </w:r>
          </w:p>
        </w:tc>
        <w:tc>
          <w:tcPr>
            <w:tcW w:w="7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986D9DB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spectrometry</w:t>
            </w:r>
          </w:p>
        </w:tc>
      </w:tr>
      <w:tr w:rsidR="00C111C5" w14:paraId="011A910F" w14:textId="77777777" w:rsidTr="00EB0D11">
        <w:trPr>
          <w:jc w:val="center"/>
        </w:trPr>
        <w:tc>
          <w:tcPr>
            <w:tcW w:w="4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1B8D7C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A0F9A54" w14:textId="10F3D339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EB0D11">
              <w:rPr>
                <w:rFonts w:ascii="Arial" w:hAnsi="Arial" w:cs="Arial"/>
                <w:b/>
                <w:sz w:val="24"/>
                <w:szCs w:val="24"/>
              </w:rPr>
              <w:t>System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C60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D11">
              <w:rPr>
                <w:rFonts w:ascii="Arial" w:hAnsi="Arial" w:cs="Arial"/>
                <w:sz w:val="24"/>
                <w:szCs w:val="24"/>
              </w:rPr>
              <w:t xml:space="preserve">Waters </w:t>
            </w:r>
            <w:proofErr w:type="spellStart"/>
            <w:r w:rsidR="00EB0D11">
              <w:rPr>
                <w:rFonts w:ascii="Arial" w:hAnsi="Arial" w:cs="Arial"/>
                <w:sz w:val="24"/>
                <w:szCs w:val="24"/>
              </w:rPr>
              <w:t>Acquity</w:t>
            </w:r>
            <w:proofErr w:type="spellEnd"/>
            <w:r w:rsidR="00EB0D11">
              <w:rPr>
                <w:rFonts w:ascii="Arial" w:hAnsi="Arial" w:cs="Arial"/>
                <w:sz w:val="24"/>
                <w:szCs w:val="24"/>
              </w:rPr>
              <w:t xml:space="preserve"> UPLC</w:t>
            </w:r>
          </w:p>
          <w:p w14:paraId="04A616E6" w14:textId="395C8DE3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EB0D11">
              <w:rPr>
                <w:rFonts w:ascii="Arial" w:hAnsi="Arial" w:cs="Arial"/>
                <w:b/>
                <w:sz w:val="24"/>
                <w:szCs w:val="24"/>
              </w:rPr>
              <w:t>Column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B0D11">
              <w:rPr>
                <w:rFonts w:ascii="Arial" w:hAnsi="Arial" w:cs="Arial"/>
                <w:sz w:val="24"/>
                <w:szCs w:val="24"/>
              </w:rPr>
              <w:t xml:space="preserve">Waters </w:t>
            </w:r>
            <w:proofErr w:type="spellStart"/>
            <w:r w:rsidR="00EB0D11">
              <w:rPr>
                <w:rFonts w:ascii="Arial" w:hAnsi="Arial" w:cs="Arial"/>
                <w:sz w:val="24"/>
                <w:szCs w:val="24"/>
              </w:rPr>
              <w:t>Acquity</w:t>
            </w:r>
            <w:proofErr w:type="spellEnd"/>
            <w:r w:rsidR="00EB0D11">
              <w:rPr>
                <w:rFonts w:ascii="Arial" w:hAnsi="Arial" w:cs="Arial"/>
                <w:sz w:val="24"/>
                <w:szCs w:val="24"/>
              </w:rPr>
              <w:t xml:space="preserve"> UPLC BEH C18 (2.1 x 100 mm i.d., 1.7 </w:t>
            </w:r>
            <w:r w:rsidR="00EB0D11"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 w:rsidR="00EB0D11">
              <w:rPr>
                <w:rFonts w:ascii="Arial" w:hAnsi="Arial" w:cs="Arial"/>
                <w:sz w:val="24"/>
                <w:szCs w:val="24"/>
              </w:rPr>
              <w:t>m)</w:t>
            </w:r>
          </w:p>
          <w:p w14:paraId="29D06E3C" w14:textId="0091E01E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EB0D11">
              <w:rPr>
                <w:rFonts w:ascii="Arial" w:hAnsi="Arial" w:cs="Arial"/>
                <w:b/>
                <w:sz w:val="24"/>
                <w:szCs w:val="24"/>
              </w:rPr>
              <w:t>Mobile phase 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B0D11">
              <w:rPr>
                <w:rFonts w:ascii="Arial" w:hAnsi="Arial" w:cs="Arial"/>
                <w:sz w:val="24"/>
                <w:szCs w:val="24"/>
              </w:rPr>
              <w:t xml:space="preserve">50 mM ammonium </w:t>
            </w:r>
            <w:proofErr w:type="spellStart"/>
            <w:r w:rsidR="00EB0D11">
              <w:rPr>
                <w:rFonts w:ascii="Arial" w:hAnsi="Arial" w:cs="Arial"/>
                <w:sz w:val="24"/>
                <w:szCs w:val="24"/>
              </w:rPr>
              <w:t>formate</w:t>
            </w:r>
            <w:proofErr w:type="spellEnd"/>
            <w:r w:rsidR="00EB0D11">
              <w:rPr>
                <w:rFonts w:ascii="Arial" w:hAnsi="Arial" w:cs="Arial"/>
                <w:sz w:val="24"/>
                <w:szCs w:val="24"/>
              </w:rPr>
              <w:t xml:space="preserve"> in 5% methanol aqueous (pH = 8.2)</w:t>
            </w:r>
          </w:p>
          <w:p w14:paraId="18FF90BB" w14:textId="774F81BD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EB0D11">
              <w:rPr>
                <w:rFonts w:ascii="Arial" w:hAnsi="Arial" w:cs="Arial"/>
                <w:b/>
                <w:sz w:val="24"/>
                <w:szCs w:val="24"/>
              </w:rPr>
              <w:t>Mobile phase B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B0D11">
              <w:rPr>
                <w:rFonts w:ascii="Arial" w:hAnsi="Arial" w:cs="Arial"/>
                <w:sz w:val="24"/>
                <w:szCs w:val="24"/>
              </w:rPr>
              <w:t>methanol with 0.01% ammonium hydroxide</w:t>
            </w:r>
          </w:p>
          <w:p w14:paraId="14F8A189" w14:textId="40311B42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EB0D11">
              <w:rPr>
                <w:rFonts w:ascii="Arial" w:hAnsi="Arial" w:cs="Arial"/>
                <w:b/>
                <w:sz w:val="24"/>
                <w:szCs w:val="24"/>
              </w:rPr>
              <w:t>Flow rate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C60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D11">
              <w:rPr>
                <w:rFonts w:ascii="Arial" w:hAnsi="Arial" w:cs="Arial"/>
                <w:sz w:val="24"/>
                <w:szCs w:val="24"/>
              </w:rPr>
              <w:t>0.25 mL/min</w:t>
            </w:r>
          </w:p>
          <w:p w14:paraId="40A36654" w14:textId="1FC3368C" w:rsidR="009C6041" w:rsidRPr="009C6041" w:rsidRDefault="00C111C5" w:rsidP="009C6041">
            <w:pPr>
              <w:spacing w:line="0" w:lineRule="atLeast"/>
              <w:rPr>
                <w:rFonts w:ascii="Arial" w:hAnsi="Arial" w:cs="Arial"/>
              </w:rPr>
            </w:pPr>
            <w:r w:rsidRPr="00EB0D11">
              <w:rPr>
                <w:rFonts w:ascii="Arial" w:hAnsi="Arial" w:cs="Arial"/>
                <w:b/>
                <w:sz w:val="24"/>
                <w:szCs w:val="24"/>
              </w:rPr>
              <w:t>Column temperature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B0D11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="00EB0D11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EB0D11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5D3CC330" w14:textId="77777777" w:rsidR="00C111C5" w:rsidRPr="00EB0D11" w:rsidRDefault="00C111C5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B0D11">
              <w:rPr>
                <w:rFonts w:ascii="Arial" w:hAnsi="Arial" w:cs="Arial"/>
                <w:b/>
                <w:sz w:val="24"/>
                <w:szCs w:val="24"/>
              </w:rPr>
              <w:t>Gradient</w:t>
            </w:r>
          </w:p>
          <w:p w14:paraId="7F19003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5"/>
              <w:gridCol w:w="2269"/>
            </w:tblGrid>
            <w:tr w:rsidR="00C111C5" w14:paraId="3E392FE9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B5BBB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 (min)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B160A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Mobile phase B (%)</w:t>
                  </w:r>
                </w:p>
              </w:tc>
            </w:tr>
            <w:tr w:rsidR="00C111C5" w14:paraId="50F80DE7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FD2EA" w14:textId="1F105E52" w:rsidR="00C111C5" w:rsidRDefault="00EB0D11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299C" w14:textId="51FF31E0" w:rsidR="00C111C5" w:rsidRDefault="00EB0D11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32.0</w:t>
                  </w:r>
                </w:p>
              </w:tc>
            </w:tr>
            <w:tr w:rsidR="00C111C5" w14:paraId="598F9182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A34A7" w14:textId="378F19F2" w:rsidR="00C111C5" w:rsidRDefault="00EB0D11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2CD6C" w14:textId="46294028" w:rsidR="00C111C5" w:rsidRDefault="00EB0D11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50.0</w:t>
                  </w:r>
                </w:p>
              </w:tc>
            </w:tr>
            <w:tr w:rsidR="00C111C5" w14:paraId="62F191A1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0A01" w14:textId="07E32379" w:rsidR="00C111C5" w:rsidRDefault="00EB0D11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2CA24" w14:textId="2FD4822B" w:rsidR="00C111C5" w:rsidRDefault="00EB0D11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65.0</w:t>
                  </w:r>
                </w:p>
              </w:tc>
            </w:tr>
            <w:tr w:rsidR="00C111C5" w14:paraId="0F7E0ED4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CC36C" w14:textId="52A85CC4" w:rsidR="00C111C5" w:rsidRDefault="00EB0D11" w:rsidP="00EB0D11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202B1" w14:textId="3D871801" w:rsidR="00C111C5" w:rsidRDefault="00EB0D11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  <w:tr w:rsidR="00EB0D11" w14:paraId="13318FFF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4E158" w14:textId="6F6DE5CD" w:rsidR="00EB0D11" w:rsidRDefault="00EB0D11" w:rsidP="00EB0D11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5C05D" w14:textId="6615E434" w:rsidR="00EB0D11" w:rsidRDefault="00EB0D11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100.0</w:t>
                  </w:r>
                </w:p>
              </w:tc>
            </w:tr>
          </w:tbl>
          <w:p w14:paraId="6F7C377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B69FF5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CE33AB7" w14:textId="37FE152E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EB0D11">
              <w:rPr>
                <w:rFonts w:ascii="Arial" w:hAnsi="Arial" w:cs="Arial"/>
                <w:b/>
                <w:sz w:val="24"/>
                <w:szCs w:val="24"/>
              </w:rPr>
              <w:t>System</w:t>
            </w:r>
            <w:r w:rsidR="00EB0D11">
              <w:rPr>
                <w:rFonts w:ascii="Arial" w:hAnsi="Arial" w:cs="Arial"/>
                <w:sz w:val="24"/>
                <w:szCs w:val="24"/>
              </w:rPr>
              <w:t xml:space="preserve">: Waters </w:t>
            </w:r>
            <w:proofErr w:type="spellStart"/>
            <w:r w:rsidR="00EB0D11">
              <w:rPr>
                <w:rFonts w:ascii="Arial" w:hAnsi="Arial" w:cs="Arial"/>
                <w:sz w:val="24"/>
                <w:szCs w:val="24"/>
              </w:rPr>
              <w:t>Xevo</w:t>
            </w:r>
            <w:proofErr w:type="spellEnd"/>
            <w:r w:rsidR="00EB0D11">
              <w:rPr>
                <w:rFonts w:ascii="Arial" w:hAnsi="Arial" w:cs="Arial"/>
                <w:sz w:val="24"/>
                <w:szCs w:val="24"/>
              </w:rPr>
              <w:t xml:space="preserve"> G-2 </w:t>
            </w:r>
            <w:proofErr w:type="spellStart"/>
            <w:r w:rsidR="00EB0D11">
              <w:rPr>
                <w:rFonts w:ascii="Arial" w:hAnsi="Arial" w:cs="Arial"/>
                <w:sz w:val="24"/>
                <w:szCs w:val="24"/>
              </w:rPr>
              <w:t>QToF</w:t>
            </w:r>
            <w:proofErr w:type="spellEnd"/>
          </w:p>
          <w:p w14:paraId="64507D7B" w14:textId="297F4613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EB0D11">
              <w:rPr>
                <w:rFonts w:ascii="Arial" w:hAnsi="Arial" w:cs="Arial"/>
                <w:b/>
                <w:sz w:val="24"/>
                <w:szCs w:val="24"/>
              </w:rPr>
              <w:t>Ionization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CB27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D11">
              <w:rPr>
                <w:rFonts w:ascii="Arial" w:hAnsi="Arial" w:cs="Arial"/>
                <w:sz w:val="24"/>
                <w:szCs w:val="24"/>
              </w:rPr>
              <w:t>Electrospray</w:t>
            </w:r>
          </w:p>
          <w:p w14:paraId="11BC78E6" w14:textId="3A8DDD1E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C6344">
              <w:rPr>
                <w:rFonts w:ascii="Arial" w:hAnsi="Arial" w:cs="Arial"/>
                <w:b/>
                <w:sz w:val="24"/>
                <w:szCs w:val="24"/>
              </w:rPr>
              <w:t>Polarity</w:t>
            </w:r>
            <w:r w:rsidR="002C6344">
              <w:rPr>
                <w:rFonts w:ascii="Arial" w:hAnsi="Arial" w:cs="Arial"/>
                <w:sz w:val="24"/>
                <w:szCs w:val="24"/>
              </w:rPr>
              <w:t>: Positive Ion</w:t>
            </w:r>
          </w:p>
          <w:p w14:paraId="17A8BE9D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C6344">
              <w:rPr>
                <w:rFonts w:ascii="Arial" w:hAnsi="Arial" w:cs="Arial"/>
                <w:b/>
                <w:sz w:val="24"/>
                <w:szCs w:val="24"/>
              </w:rPr>
              <w:t>Main Interface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A53DAA" w14:textId="256AEF36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r w:rsidR="002C6344">
              <w:rPr>
                <w:rFonts w:ascii="Arial" w:hAnsi="Arial" w:cs="Arial"/>
                <w:sz w:val="24"/>
                <w:szCs w:val="24"/>
              </w:rPr>
              <w:t>Capillary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2C6344">
              <w:rPr>
                <w:rFonts w:ascii="Arial" w:hAnsi="Arial" w:cs="Arial"/>
                <w:sz w:val="24"/>
                <w:szCs w:val="24"/>
              </w:rPr>
              <w:t xml:space="preserve"> 3.0 kV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11CFDA3" w14:textId="2DF605C9" w:rsidR="00CD21D5" w:rsidRDefault="00CD21D5">
            <w:pPr>
              <w:spacing w:after="0" w:line="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</w:t>
            </w:r>
            <w:r w:rsidR="002C6344">
              <w:rPr>
                <w:rFonts w:ascii="Arial" w:hAnsi="Arial" w:cs="Arial"/>
                <w:sz w:val="24"/>
                <w:szCs w:val="24"/>
              </w:rPr>
              <w:t>Cone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C6344">
              <w:rPr>
                <w:rFonts w:ascii="Arial" w:hAnsi="Arial" w:cs="Arial"/>
                <w:sz w:val="24"/>
                <w:szCs w:val="24"/>
              </w:rPr>
              <w:t>25 V</w:t>
            </w:r>
          </w:p>
          <w:p w14:paraId="5DD46085" w14:textId="0178DF23" w:rsidR="00CD21D5" w:rsidRDefault="00CD21D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</w:t>
            </w:r>
            <w:r w:rsidR="002C6344">
              <w:rPr>
                <w:rFonts w:ascii="Arial" w:hAnsi="Arial" w:cs="Arial"/>
                <w:sz w:val="24"/>
                <w:szCs w:val="24"/>
              </w:rPr>
              <w:t>Source temperature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2C6344">
              <w:rPr>
                <w:rFonts w:ascii="Arial" w:hAnsi="Arial" w:cs="Arial"/>
                <w:sz w:val="24"/>
                <w:szCs w:val="24"/>
              </w:rPr>
              <w:t xml:space="preserve"> 150 </w:t>
            </w:r>
            <w:r w:rsidR="002C6344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2C634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ACCFBF" w14:textId="2B2EA2BA" w:rsidR="00CD21D5" w:rsidRDefault="00CD21D5">
            <w:pPr>
              <w:spacing w:after="0" w:line="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</w:t>
            </w:r>
            <w:proofErr w:type="spellStart"/>
            <w:r w:rsidR="002C6344">
              <w:rPr>
                <w:rFonts w:ascii="Arial" w:hAnsi="Arial" w:cs="Arial"/>
                <w:sz w:val="24"/>
                <w:szCs w:val="24"/>
              </w:rPr>
              <w:t>Desolvation</w:t>
            </w:r>
            <w:proofErr w:type="spellEnd"/>
            <w:r w:rsidR="002C6344">
              <w:rPr>
                <w:rFonts w:ascii="Arial" w:hAnsi="Arial" w:cs="Arial"/>
                <w:sz w:val="24"/>
                <w:szCs w:val="24"/>
              </w:rPr>
              <w:t xml:space="preserve"> temperature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C6344">
              <w:rPr>
                <w:rFonts w:ascii="Arial" w:hAnsi="Arial" w:cs="Arial"/>
                <w:sz w:val="24"/>
                <w:szCs w:val="24"/>
              </w:rPr>
              <w:t xml:space="preserve">350 </w:t>
            </w:r>
            <w:r w:rsidR="002C6344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2C6344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322110C2" w14:textId="451F3F2D" w:rsidR="00CD21D5" w:rsidRDefault="00CD21D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</w:t>
            </w:r>
            <w:proofErr w:type="spellStart"/>
            <w:r w:rsidR="00D76B46">
              <w:rPr>
                <w:rFonts w:ascii="Arial" w:hAnsi="Arial" w:cs="Arial"/>
                <w:sz w:val="24"/>
                <w:szCs w:val="24"/>
              </w:rPr>
              <w:t>Des</w:t>
            </w:r>
            <w:r w:rsidR="002C6344">
              <w:rPr>
                <w:rFonts w:ascii="Arial" w:hAnsi="Arial" w:cs="Arial"/>
                <w:sz w:val="24"/>
                <w:szCs w:val="24"/>
              </w:rPr>
              <w:t>o</w:t>
            </w:r>
            <w:r w:rsidR="00D76B46">
              <w:rPr>
                <w:rFonts w:ascii="Arial" w:hAnsi="Arial" w:cs="Arial"/>
                <w:sz w:val="24"/>
                <w:szCs w:val="24"/>
              </w:rPr>
              <w:t>l</w:t>
            </w:r>
            <w:r w:rsidR="002C6344">
              <w:rPr>
                <w:rFonts w:ascii="Arial" w:hAnsi="Arial" w:cs="Arial"/>
                <w:sz w:val="24"/>
                <w:szCs w:val="24"/>
              </w:rPr>
              <w:t>vation</w:t>
            </w:r>
            <w:proofErr w:type="spellEnd"/>
            <w:r w:rsidR="002C6344">
              <w:rPr>
                <w:rFonts w:ascii="Arial" w:hAnsi="Arial" w:cs="Arial"/>
                <w:sz w:val="24"/>
                <w:szCs w:val="24"/>
              </w:rPr>
              <w:t xml:space="preserve"> gas flow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2C6344">
              <w:rPr>
                <w:rFonts w:ascii="Arial" w:hAnsi="Arial" w:cs="Arial"/>
                <w:sz w:val="24"/>
                <w:szCs w:val="24"/>
              </w:rPr>
              <w:t xml:space="preserve"> 900 L/</w:t>
            </w:r>
            <w:proofErr w:type="spellStart"/>
            <w:r w:rsidR="002C6344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3B782D" w14:textId="43A4508E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r w:rsidR="002C6344">
              <w:rPr>
                <w:rFonts w:ascii="Arial" w:hAnsi="Arial" w:cs="Arial"/>
                <w:sz w:val="24"/>
                <w:szCs w:val="24"/>
              </w:rPr>
              <w:t>Con gas flow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2C6344">
              <w:rPr>
                <w:rFonts w:ascii="Arial" w:hAnsi="Arial" w:cs="Arial"/>
                <w:sz w:val="24"/>
                <w:szCs w:val="24"/>
              </w:rPr>
              <w:t xml:space="preserve"> 50 L/</w:t>
            </w:r>
            <w:proofErr w:type="spellStart"/>
            <w:r w:rsidR="002C6344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4B4C16D" w14:textId="77777777" w:rsidR="002C6344" w:rsidRDefault="002C634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F604C37" w14:textId="3D0B5C34" w:rsidR="00C111C5" w:rsidRDefault="00D76B46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111C5" w:rsidRPr="002C6344">
              <w:rPr>
                <w:rFonts w:ascii="Arial" w:hAnsi="Arial" w:cs="Arial"/>
                <w:b/>
                <w:sz w:val="24"/>
                <w:szCs w:val="24"/>
              </w:rPr>
              <w:t>RM dwell time</w:t>
            </w:r>
            <w:r w:rsidR="00C111C5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1C5895DA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6876" w:type="dxa"/>
              <w:jc w:val="center"/>
              <w:tblLook w:val="04A0" w:firstRow="1" w:lastRow="0" w:firstColumn="1" w:lastColumn="0" w:noHBand="0" w:noVBand="1"/>
            </w:tblPr>
            <w:tblGrid>
              <w:gridCol w:w="2097"/>
              <w:gridCol w:w="1367"/>
              <w:gridCol w:w="1044"/>
              <w:gridCol w:w="1124"/>
              <w:gridCol w:w="1244"/>
            </w:tblGrid>
            <w:tr w:rsidR="00C111C5" w14:paraId="09E4527F" w14:textId="77777777" w:rsidTr="00F07D48">
              <w:trPr>
                <w:jc w:val="center"/>
              </w:trPr>
              <w:tc>
                <w:tcPr>
                  <w:tcW w:w="68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984B2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Selected Reaction Monitoring (SRM) events</w:t>
                  </w:r>
                </w:p>
              </w:tc>
            </w:tr>
            <w:tr w:rsidR="00C111C5" w14:paraId="0249540E" w14:textId="77777777" w:rsidTr="000D2015">
              <w:trPr>
                <w:jc w:val="center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D7D99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Compound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8178C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Precursor ion (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m/z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14:paraId="2A7C1BD8" w14:textId="15B121D9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[M</w:t>
                  </w:r>
                  <w:r w:rsidR="003E3877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H]</w:t>
                  </w:r>
                  <w:r w:rsidR="003E387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4F9F8" w14:textId="35463E8A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Product ion</w:t>
                  </w:r>
                  <w:r w:rsidR="00BC136F">
                    <w:rPr>
                      <w:rFonts w:ascii="Arial" w:hAnsi="Arial" w:cs="Arial"/>
                      <w:sz w:val="24"/>
                      <w:szCs w:val="24"/>
                    </w:rPr>
                    <w:t>*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m/z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68A64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Collision energy (V)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7FC5C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Retention time (min)</w:t>
                  </w:r>
                </w:p>
              </w:tc>
            </w:tr>
            <w:tr w:rsidR="00C111C5" w14:paraId="4F9D76B4" w14:textId="77777777" w:rsidTr="000D2015">
              <w:trPr>
                <w:jc w:val="center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A4FA9" w14:textId="5918D4E9" w:rsidR="00C111C5" w:rsidRPr="00024BB6" w:rsidRDefault="000D201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_Hlk101806068"/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Yohimbic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acid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EF78A" w14:textId="426F25DF" w:rsidR="00C111C5" w:rsidRDefault="004A371B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341.2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00448" w14:textId="04080D42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198.1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B55B1" w14:textId="43F15CAA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341BA" w14:textId="1D7CCEBC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3.40</w:t>
                  </w:r>
                </w:p>
              </w:tc>
            </w:tr>
            <w:tr w:rsidR="00C111C5" w14:paraId="453F93C2" w14:textId="77777777" w:rsidTr="000D2015">
              <w:trPr>
                <w:jc w:val="center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FB413" w14:textId="7FB0EBDB" w:rsidR="00C111C5" w:rsidRPr="00024BB6" w:rsidRDefault="000D201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Corynanthine</w:t>
                  </w:r>
                  <w:proofErr w:type="spellEnd"/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C3131" w14:textId="109ECA8D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355.2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6B174" w14:textId="38B71302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212.1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26214" w14:textId="36CD3A25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9452C" w14:textId="17A98EC2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7.31</w:t>
                  </w:r>
                </w:p>
              </w:tc>
            </w:tr>
            <w:tr w:rsidR="00C111C5" w14:paraId="1F0841A3" w14:textId="77777777" w:rsidTr="000D2015">
              <w:trPr>
                <w:jc w:val="center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44D19" w14:textId="382784C6" w:rsidR="00C111C5" w:rsidRDefault="000D201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Yohimbine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E86D5" w14:textId="5813C821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355.2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F235B" w14:textId="407A838A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212.1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5C1A1" w14:textId="09F17EEC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2183B" w14:textId="5ED65C2D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7.80</w:t>
                  </w:r>
                </w:p>
              </w:tc>
            </w:tr>
            <w:tr w:rsidR="00C111C5" w14:paraId="509A7E10" w14:textId="77777777" w:rsidTr="000D2015">
              <w:trPr>
                <w:jc w:val="center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AD884" w14:textId="4FF851DC" w:rsidR="00C111C5" w:rsidRDefault="000D201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Rauwolscine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112AC" w14:textId="6C3497F9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355.2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060BA" w14:textId="62610E9D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212.1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18845" w14:textId="37E52120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57D08" w14:textId="609B10EC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11.1</w:t>
                  </w:r>
                </w:p>
              </w:tc>
            </w:tr>
            <w:tr w:rsidR="00C111C5" w14:paraId="017D0700" w14:textId="77777777" w:rsidTr="000D2015">
              <w:trPr>
                <w:jc w:val="center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303B4" w14:textId="36606A39" w:rsidR="00C111C5" w:rsidRDefault="000D201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Ajmalicine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1ECB5" w14:textId="6D71803D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353.2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BAA96" w14:textId="3651A8EF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091E" w14:textId="3D5B2A45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0A169" w14:textId="37150B31" w:rsidR="00C111C5" w:rsidRDefault="00343E8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12.2</w:t>
                  </w:r>
                </w:p>
              </w:tc>
            </w:tr>
            <w:bookmarkEnd w:id="1"/>
            <w:tr w:rsidR="00C111C5" w14:paraId="33ACFE3D" w14:textId="77777777" w:rsidTr="00F07D48">
              <w:trPr>
                <w:jc w:val="center"/>
              </w:trPr>
              <w:tc>
                <w:tcPr>
                  <w:tcW w:w="68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4A865" w14:textId="77777777" w:rsidR="00C111C5" w:rsidRDefault="00C111C5">
                  <w:pPr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*Quantifier, 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Qualifier</w:t>
                  </w:r>
                </w:p>
              </w:tc>
            </w:tr>
          </w:tbl>
          <w:p w14:paraId="0EA23D69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E4287F" w14:textId="44C749DC" w:rsidR="00C111C5" w:rsidRDefault="00C111C5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7B717E38" w14:textId="77777777" w:rsidR="00343E84" w:rsidRDefault="00343E84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5FC51C3" w14:textId="75CAAD91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Quantitative results</w:t>
      </w:r>
    </w:p>
    <w:p w14:paraId="0BD96E73" w14:textId="77777777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967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0"/>
        <w:gridCol w:w="3442"/>
        <w:gridCol w:w="3442"/>
      </w:tblGrid>
      <w:tr w:rsidR="00C66196" w:rsidRPr="00AD5713" w14:paraId="77830EE1" w14:textId="7419506D" w:rsidTr="00C66196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C1FA3" w14:textId="77777777" w:rsidR="00C66196" w:rsidRPr="00AD5713" w:rsidRDefault="00C66196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713">
              <w:rPr>
                <w:rFonts w:ascii="Arial" w:hAnsi="Arial" w:cs="Arial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A4FB04" w14:textId="77777777" w:rsidR="00C66196" w:rsidRDefault="00C66196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713">
              <w:rPr>
                <w:rFonts w:ascii="Arial" w:hAnsi="Arial" w:cs="Arial"/>
                <w:b/>
                <w:bCs/>
                <w:sz w:val="24"/>
                <w:szCs w:val="24"/>
              </w:rPr>
              <w:t>Concentration in extract (mg/g)</w:t>
            </w:r>
          </w:p>
          <w:p w14:paraId="6B069B5C" w14:textId="2D6AF878" w:rsidR="00C73C5A" w:rsidRPr="00AD5713" w:rsidRDefault="00C73C5A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RK-3-31-1-PJ-C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7165AF" w14:textId="77777777" w:rsidR="00C73C5A" w:rsidRDefault="00C73C5A" w:rsidP="00C73C5A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713">
              <w:rPr>
                <w:rFonts w:ascii="Arial" w:hAnsi="Arial" w:cs="Arial"/>
                <w:b/>
                <w:bCs/>
                <w:sz w:val="24"/>
                <w:szCs w:val="24"/>
              </w:rPr>
              <w:t>Concentration in extract (mg/g)</w:t>
            </w:r>
          </w:p>
          <w:p w14:paraId="0A2F6461" w14:textId="79386E8A" w:rsidR="00C66196" w:rsidRPr="00AD5713" w:rsidRDefault="00C73C5A" w:rsidP="00C73C5A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RK-3-31-1-PJ-D</w:t>
            </w:r>
          </w:p>
        </w:tc>
      </w:tr>
      <w:tr w:rsidR="00535091" w:rsidRPr="00AD5713" w14:paraId="59E316AF" w14:textId="572A9D9A" w:rsidTr="003A52AA">
        <w:trPr>
          <w:jc w:val="center"/>
        </w:trPr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D2B028" w14:textId="7C39EB9B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D5713">
              <w:rPr>
                <w:rFonts w:ascii="Arial" w:hAnsi="Arial" w:cs="Arial"/>
                <w:color w:val="000000" w:themeColor="text1"/>
                <w:sz w:val="24"/>
                <w:szCs w:val="24"/>
              </w:rPr>
              <w:t>Yohimbic</w:t>
            </w:r>
            <w:proofErr w:type="spellEnd"/>
            <w:r w:rsidRPr="00AD57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acid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BCED29" w14:textId="3C78C793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713">
              <w:rPr>
                <w:rFonts w:ascii="Arial" w:hAnsi="Arial" w:cs="Arial"/>
                <w:sz w:val="24"/>
                <w:szCs w:val="24"/>
              </w:rPr>
              <w:t>3.3 mg/g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ECF7E9" w14:textId="37DBABE5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713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D5713">
              <w:rPr>
                <w:rFonts w:ascii="Arial" w:hAnsi="Arial" w:cs="Arial"/>
                <w:sz w:val="24"/>
                <w:szCs w:val="24"/>
              </w:rPr>
              <w:t xml:space="preserve"> mg/g</w:t>
            </w:r>
          </w:p>
        </w:tc>
      </w:tr>
      <w:tr w:rsidR="00535091" w:rsidRPr="00AD5713" w14:paraId="79FE6BF5" w14:textId="55EF6CC0" w:rsidTr="003A52AA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123103" w14:textId="2BDA922E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D5713">
              <w:rPr>
                <w:rFonts w:ascii="Arial" w:hAnsi="Arial" w:cs="Arial"/>
                <w:color w:val="000000" w:themeColor="text1"/>
                <w:sz w:val="24"/>
                <w:szCs w:val="24"/>
              </w:rPr>
              <w:t>Corynanthine</w:t>
            </w:r>
            <w:proofErr w:type="spellEnd"/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EF2F82" w14:textId="0C95D714" w:rsidR="00535091" w:rsidRPr="00AD5713" w:rsidRDefault="00535091" w:rsidP="009034B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713">
              <w:rPr>
                <w:rFonts w:ascii="Arial" w:hAnsi="Arial" w:cs="Arial"/>
                <w:sz w:val="24"/>
                <w:szCs w:val="24"/>
              </w:rPr>
              <w:t>8.</w:t>
            </w:r>
            <w:r w:rsidR="009034BC">
              <w:rPr>
                <w:rFonts w:ascii="Arial" w:hAnsi="Arial" w:cs="Arial"/>
                <w:sz w:val="24"/>
                <w:szCs w:val="24"/>
              </w:rPr>
              <w:t>0</w:t>
            </w:r>
            <w:r w:rsidRPr="00AD5713">
              <w:rPr>
                <w:rFonts w:ascii="Arial" w:hAnsi="Arial" w:cs="Arial"/>
                <w:sz w:val="24"/>
                <w:szCs w:val="24"/>
              </w:rPr>
              <w:t xml:space="preserve"> mg/g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2BEA0C" w14:textId="19D4E060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713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D5713">
              <w:rPr>
                <w:rFonts w:ascii="Arial" w:hAnsi="Arial" w:cs="Arial"/>
                <w:sz w:val="24"/>
                <w:szCs w:val="24"/>
              </w:rPr>
              <w:t xml:space="preserve"> mg/g</w:t>
            </w:r>
          </w:p>
        </w:tc>
      </w:tr>
      <w:tr w:rsidR="00535091" w:rsidRPr="00AD5713" w14:paraId="6CBEAE8B" w14:textId="78BEC890" w:rsidTr="003A52AA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6551AF" w14:textId="07B50FF7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713">
              <w:rPr>
                <w:rFonts w:ascii="Arial" w:hAnsi="Arial" w:cs="Arial"/>
                <w:color w:val="000000" w:themeColor="text1"/>
                <w:sz w:val="24"/>
                <w:szCs w:val="24"/>
              </w:rPr>
              <w:t>Yohimbine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FB9638" w14:textId="2C8D5C03" w:rsidR="00535091" w:rsidRPr="00AD5713" w:rsidRDefault="00535091" w:rsidP="009034BC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713">
              <w:rPr>
                <w:rFonts w:ascii="Arial" w:hAnsi="Arial" w:cs="Arial"/>
                <w:sz w:val="24"/>
                <w:szCs w:val="24"/>
              </w:rPr>
              <w:t>49.</w:t>
            </w:r>
            <w:r w:rsidR="009034BC">
              <w:rPr>
                <w:rFonts w:ascii="Arial" w:hAnsi="Arial" w:cs="Arial"/>
                <w:sz w:val="24"/>
                <w:szCs w:val="24"/>
              </w:rPr>
              <w:t>2</w:t>
            </w:r>
            <w:r w:rsidRPr="00AD5713">
              <w:rPr>
                <w:rFonts w:ascii="Arial" w:hAnsi="Arial" w:cs="Arial"/>
                <w:sz w:val="24"/>
                <w:szCs w:val="24"/>
              </w:rPr>
              <w:t xml:space="preserve"> mg/g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214655" w14:textId="07895B1B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50.5</w:t>
            </w:r>
            <w:r w:rsidRPr="00AD5713">
              <w:rPr>
                <w:rFonts w:ascii="Arial" w:hAnsi="Arial" w:cs="Arial"/>
                <w:sz w:val="24"/>
                <w:szCs w:val="24"/>
              </w:rPr>
              <w:t xml:space="preserve"> mg/g</w:t>
            </w:r>
          </w:p>
        </w:tc>
      </w:tr>
      <w:tr w:rsidR="00535091" w:rsidRPr="00AD5713" w14:paraId="74C9BD0F" w14:textId="7993F4D4" w:rsidTr="003A52AA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86B8AC" w14:textId="7E98B758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713">
              <w:rPr>
                <w:rFonts w:ascii="Arial" w:hAnsi="Arial" w:cs="Arial"/>
                <w:color w:val="000000" w:themeColor="text1"/>
                <w:sz w:val="24"/>
                <w:szCs w:val="24"/>
              </w:rPr>
              <w:t>Rauwolscine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679B9D" w14:textId="7430B7BE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713">
              <w:rPr>
                <w:rFonts w:ascii="Arial" w:hAnsi="Arial" w:cs="Arial"/>
                <w:sz w:val="24"/>
                <w:szCs w:val="24"/>
              </w:rPr>
              <w:t>3.1 mg/g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2473EF" w14:textId="269CA087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713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D5713">
              <w:rPr>
                <w:rFonts w:ascii="Arial" w:hAnsi="Arial" w:cs="Arial"/>
                <w:sz w:val="24"/>
                <w:szCs w:val="24"/>
              </w:rPr>
              <w:t xml:space="preserve"> mg/g</w:t>
            </w:r>
          </w:p>
        </w:tc>
      </w:tr>
      <w:tr w:rsidR="00535091" w:rsidRPr="00AD5713" w14:paraId="0AE9AF7C" w14:textId="5D8068AC" w:rsidTr="003A52AA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3B073" w14:textId="3AC50E12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713">
              <w:rPr>
                <w:rFonts w:ascii="Arial" w:hAnsi="Arial" w:cs="Arial"/>
                <w:color w:val="000000" w:themeColor="text1"/>
                <w:sz w:val="24"/>
                <w:szCs w:val="24"/>
              </w:rPr>
              <w:t>Ajmalicine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7F" w14:textId="5AEBAF30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713">
              <w:rPr>
                <w:rFonts w:ascii="Arial" w:hAnsi="Arial" w:cs="Arial"/>
                <w:sz w:val="24"/>
                <w:szCs w:val="24"/>
              </w:rPr>
              <w:t>0.02 mg/g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7F3" w14:textId="4669721F" w:rsidR="00535091" w:rsidRPr="00AD5713" w:rsidRDefault="00535091" w:rsidP="0053509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713">
              <w:rPr>
                <w:rFonts w:ascii="Arial" w:hAnsi="Arial" w:cs="Arial"/>
                <w:sz w:val="24"/>
                <w:szCs w:val="24"/>
              </w:rPr>
              <w:t>0.02 mg/g</w:t>
            </w:r>
          </w:p>
        </w:tc>
      </w:tr>
    </w:tbl>
    <w:p w14:paraId="65A3536D" w14:textId="095CEDC5" w:rsidR="007D7F68" w:rsidRDefault="007D7F68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521C41E1" w14:textId="2E806817" w:rsidR="001F00FE" w:rsidRDefault="001F00FE" w:rsidP="00F07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Standards</w:t>
      </w:r>
    </w:p>
    <w:tbl>
      <w:tblPr>
        <w:tblW w:w="11430" w:type="dxa"/>
        <w:tblInd w:w="1530" w:type="dxa"/>
        <w:tblLayout w:type="fixed"/>
        <w:tblLook w:val="04A0" w:firstRow="1" w:lastRow="0" w:firstColumn="1" w:lastColumn="0" w:noHBand="0" w:noVBand="1"/>
      </w:tblPr>
      <w:tblGrid>
        <w:gridCol w:w="2520"/>
        <w:gridCol w:w="1980"/>
        <w:gridCol w:w="1620"/>
        <w:gridCol w:w="3150"/>
        <w:gridCol w:w="2160"/>
      </w:tblGrid>
      <w:tr w:rsidR="001F00FE" w14:paraId="4D70D4DA" w14:textId="77777777" w:rsidTr="001F00FE">
        <w:trPr>
          <w:trHeight w:val="300"/>
        </w:trPr>
        <w:tc>
          <w:tcPr>
            <w:tcW w:w="2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183EB0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29B9A2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DC35191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 Number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1D2015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64C1EF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Purity %</w:t>
            </w:r>
          </w:p>
        </w:tc>
      </w:tr>
      <w:tr w:rsidR="001F00FE" w14:paraId="005EE27F" w14:textId="77777777" w:rsidTr="00B726EC">
        <w:trPr>
          <w:trHeight w:val="300"/>
        </w:trPr>
        <w:tc>
          <w:tcPr>
            <w:tcW w:w="2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A27FBD" w14:textId="176A49B5" w:rsidR="001F00FE" w:rsidRDefault="00B726E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Yohimbic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0B7FFB" w14:textId="6F3449C3" w:rsidR="001F00FE" w:rsidRDefault="00B726E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Chromadex</w:t>
            </w:r>
            <w:proofErr w:type="spellEnd"/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1397FA6" w14:textId="42D00E84" w:rsidR="001F00FE" w:rsidRDefault="001B27B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522-87-2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E2D761" w14:textId="248BF963" w:rsidR="001F00FE" w:rsidRDefault="00A10CF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6D5B92" w14:textId="02ABA77D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1F00FE" w14:paraId="2C2A2770" w14:textId="77777777" w:rsidTr="001F00FE">
        <w:trPr>
          <w:trHeight w:val="300"/>
        </w:trPr>
        <w:tc>
          <w:tcPr>
            <w:tcW w:w="2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23D3E3" w14:textId="5D4126AD" w:rsidR="001F00FE" w:rsidRDefault="00B726E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Corynanthine</w:t>
            </w:r>
            <w:proofErr w:type="spellEnd"/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849CAF" w14:textId="45006C57" w:rsidR="001F00FE" w:rsidRDefault="00B726E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Chromadex</w:t>
            </w:r>
            <w:proofErr w:type="spellEnd"/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A7BB90C" w14:textId="46B92BD9" w:rsidR="001F00FE" w:rsidRDefault="001B27B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483-10-3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776C22D" w14:textId="1846ED67" w:rsidR="001F00FE" w:rsidRDefault="001B27B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ASB-00003812-010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03F065" w14:textId="39729F82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1F00FE" w14:paraId="1144D72D" w14:textId="77777777" w:rsidTr="001F00FE">
        <w:trPr>
          <w:trHeight w:val="300"/>
        </w:trPr>
        <w:tc>
          <w:tcPr>
            <w:tcW w:w="2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37B7DF" w14:textId="642B5AB4" w:rsidR="001F00FE" w:rsidRDefault="00B726E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Yohimbine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95CB17" w14:textId="7B63F71B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9D0C78" w14:textId="34FD797E" w:rsidR="001F00FE" w:rsidRDefault="001B27B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65-19-0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8F42CA2" w14:textId="0704843C" w:rsidR="001F00FE" w:rsidRDefault="001B27B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Y3125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A614946" w14:textId="7D5E0AF3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1F00FE" w14:paraId="08DA907C" w14:textId="77777777" w:rsidTr="001F00FE">
        <w:trPr>
          <w:trHeight w:val="300"/>
        </w:trPr>
        <w:tc>
          <w:tcPr>
            <w:tcW w:w="2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8FF9D89" w14:textId="1ABA701B" w:rsidR="001F00FE" w:rsidRDefault="00B726E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Rauwolscine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4B4F7D" w14:textId="1D63EF78" w:rsidR="001F00FE" w:rsidRDefault="00B726E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Indofine</w:t>
            </w:r>
            <w:proofErr w:type="spellEnd"/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1352328" w14:textId="24C8C0E5" w:rsidR="001F00FE" w:rsidRDefault="001B27B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4373-34-6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92B0F0" w14:textId="1E0325ED" w:rsidR="001F00FE" w:rsidRDefault="001B27B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020622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9AC73E" w14:textId="1BD70C7B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1F00FE" w14:paraId="45343F3F" w14:textId="77777777" w:rsidTr="001F00FE">
        <w:trPr>
          <w:trHeight w:val="300"/>
        </w:trPr>
        <w:tc>
          <w:tcPr>
            <w:tcW w:w="2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E59B5F" w14:textId="66696E82" w:rsidR="001F00FE" w:rsidRDefault="00B726E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Ajmalicine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865970" w14:textId="5BC9AFC6" w:rsidR="001F00FE" w:rsidRDefault="00B726E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Chromadex</w:t>
            </w:r>
            <w:proofErr w:type="spellEnd"/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F21F3ED" w14:textId="10BD67AF" w:rsidR="001F00FE" w:rsidRDefault="001B27B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4373-34-6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97CDED" w14:textId="7D7CDC18" w:rsidR="001F00FE" w:rsidRDefault="001B27B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ASB-00001492-050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C3B644" w14:textId="24069C6F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</w:tbl>
    <w:p w14:paraId="3DE4A7F5" w14:textId="77777777" w:rsidR="00A61E34" w:rsidRDefault="00360028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5A2C8A72" w14:textId="77777777" w:rsidR="00A61E34" w:rsidRDefault="00A61E34" w:rsidP="00C111C5">
      <w:pPr>
        <w:rPr>
          <w:rFonts w:ascii="Arial" w:hAnsi="Arial" w:cs="Arial"/>
          <w:b/>
          <w:bCs/>
          <w:sz w:val="28"/>
          <w:szCs w:val="28"/>
        </w:rPr>
      </w:pPr>
    </w:p>
    <w:p w14:paraId="38092C77" w14:textId="080C47D6" w:rsidR="001F00FE" w:rsidRDefault="00360028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58903B35" w14:textId="77777777" w:rsidR="00343E84" w:rsidRDefault="00343E84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2EF4921" w14:textId="4C0435C9" w:rsidR="00C111C5" w:rsidRDefault="00C111C5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Chemical structures of standards used for quantitative analysis</w:t>
      </w:r>
    </w:p>
    <w:p w14:paraId="795872C9" w14:textId="3EF76245" w:rsidR="00520A2B" w:rsidRDefault="004A0111" w:rsidP="00C111C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5F338E47" wp14:editId="79CC21DE">
            <wp:extent cx="6991350" cy="31499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817" cy="31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A8905" w14:textId="77777777" w:rsidR="00C111C5" w:rsidRDefault="00C111C5" w:rsidP="00C111C5"/>
    <w:p w14:paraId="43159A1D" w14:textId="273C39FC" w:rsidR="00C111C5" w:rsidRDefault="00C111C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C894799" w14:textId="498C8442" w:rsidR="00A61E34" w:rsidRDefault="00A61E34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EBAC35A" w14:textId="4DE51256" w:rsidR="00A61E34" w:rsidRDefault="00A61E34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67FD4162" w14:textId="79C24C20" w:rsidR="00A61E34" w:rsidRDefault="00A61E34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DEF6DAC" w14:textId="77777777" w:rsidR="00A61E34" w:rsidRDefault="00A61E34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D1A4B13" w14:textId="45A7F52D" w:rsidR="00C111C5" w:rsidRPr="00A3566D" w:rsidRDefault="001F00FE" w:rsidP="00A3566D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Calibration</w:t>
      </w:r>
    </w:p>
    <w:tbl>
      <w:tblPr>
        <w:tblStyle w:val="TableGrid"/>
        <w:tblpPr w:leftFromText="180" w:rightFromText="180" w:vertAnchor="text" w:horzAnchor="page" w:tblpX="2306" w:tblpY="204"/>
        <w:tblW w:w="11808" w:type="dxa"/>
        <w:tblLayout w:type="fixed"/>
        <w:tblLook w:val="04A0" w:firstRow="1" w:lastRow="0" w:firstColumn="1" w:lastColumn="0" w:noHBand="0" w:noVBand="1"/>
      </w:tblPr>
      <w:tblGrid>
        <w:gridCol w:w="3463"/>
        <w:gridCol w:w="1520"/>
        <w:gridCol w:w="1515"/>
        <w:gridCol w:w="2549"/>
        <w:gridCol w:w="1501"/>
        <w:gridCol w:w="1260"/>
      </w:tblGrid>
      <w:tr w:rsidR="00535091" w14:paraId="7FA1D691" w14:textId="77777777" w:rsidTr="004522E9">
        <w:trPr>
          <w:trHeight w:val="888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7FB" w14:textId="77777777" w:rsidR="00535091" w:rsidRDefault="00535091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37B8" w14:textId="22BD9C40" w:rsidR="00535091" w:rsidRDefault="00535091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 of detection (LOD) ng/mL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D54" w14:textId="005FC052" w:rsidR="00535091" w:rsidRDefault="00535091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 of quantitation (LOQ) ng/mL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5806" w14:textId="75FCD9A3" w:rsidR="00535091" w:rsidRDefault="00535091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range (mg/g)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B146" w14:textId="77777777" w:rsidR="00535091" w:rsidRDefault="00535091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Calibration Points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B522" w14:textId="77777777" w:rsidR="00535091" w:rsidRDefault="00535091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535091" w14:paraId="16524BD6" w14:textId="77777777" w:rsidTr="004522E9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780D" w14:textId="42632153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Yohimbic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2D4" w14:textId="77B49B83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ng/mL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131" w14:textId="6D4B8520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ng/mL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5D0" w14:textId="3BDB5D6A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0.1 – 5.0 </w:t>
            </w:r>
            <w:r>
              <w:rPr>
                <w:rFonts w:ascii="Times New Roman" w:hAnsi="Times New Roman" w:cs="Times New Roman"/>
                <w:szCs w:val="24"/>
              </w:rPr>
              <w:t>μ</w:t>
            </w:r>
            <w:r>
              <w:rPr>
                <w:rFonts w:ascii="Arial" w:hAnsi="Arial" w:cs="Arial"/>
                <w:szCs w:val="24"/>
              </w:rPr>
              <w:t>g/mL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CDB5" w14:textId="432C7FBB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E18" w14:textId="07FC681F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0.993</w:t>
            </w:r>
          </w:p>
        </w:tc>
      </w:tr>
      <w:tr w:rsidR="00535091" w14:paraId="5C2E76F7" w14:textId="77777777" w:rsidTr="004522E9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06C3" w14:textId="5A087867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Corynanthine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659E" w14:textId="008C38F7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ng/mL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755" w14:textId="053F11E4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ng/mL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521" w14:textId="0B524A2F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0.1 – 5.0 </w:t>
            </w:r>
            <w:r>
              <w:rPr>
                <w:rFonts w:ascii="Times New Roman" w:hAnsi="Times New Roman" w:cs="Times New Roman"/>
                <w:szCs w:val="24"/>
              </w:rPr>
              <w:t>μ</w:t>
            </w:r>
            <w:r>
              <w:rPr>
                <w:rFonts w:ascii="Arial" w:hAnsi="Arial" w:cs="Arial"/>
                <w:szCs w:val="24"/>
              </w:rPr>
              <w:t>g/mL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797" w14:textId="239E8169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4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E2F6" w14:textId="7FDD19AE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0.997</w:t>
            </w:r>
          </w:p>
        </w:tc>
      </w:tr>
      <w:tr w:rsidR="00535091" w14:paraId="350B251B" w14:textId="77777777" w:rsidTr="004522E9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C562" w14:textId="7917D5A3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Yohimbine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0C6" w14:textId="45A167B1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ng/mL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41B" w14:textId="5F9E15A4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ng/mL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C41" w14:textId="385E82CD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0.09 – 4.5 </w:t>
            </w:r>
            <w:r>
              <w:rPr>
                <w:rFonts w:ascii="Times New Roman" w:hAnsi="Times New Roman" w:cs="Times New Roman"/>
                <w:szCs w:val="24"/>
              </w:rPr>
              <w:t>μ</w:t>
            </w:r>
            <w:r>
              <w:rPr>
                <w:rFonts w:ascii="Arial" w:hAnsi="Arial" w:cs="Arial"/>
                <w:szCs w:val="24"/>
              </w:rPr>
              <w:t>g/mL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FE3" w14:textId="6BD0BCD5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4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CE20" w14:textId="1D3FF062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0.998</w:t>
            </w:r>
          </w:p>
        </w:tc>
      </w:tr>
      <w:tr w:rsidR="00535091" w14:paraId="7A343E69" w14:textId="77777777" w:rsidTr="004522E9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5E4B" w14:textId="03569CC5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Rauwolscine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2C8" w14:textId="130ADE9A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ng/mL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C50" w14:textId="4EB12F29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ng/mL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40F" w14:textId="78F1DD48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0.09 – 4.5 </w:t>
            </w:r>
            <w:r>
              <w:rPr>
                <w:rFonts w:ascii="Times New Roman" w:hAnsi="Times New Roman" w:cs="Times New Roman"/>
                <w:szCs w:val="24"/>
              </w:rPr>
              <w:t>μ</w:t>
            </w:r>
            <w:r>
              <w:rPr>
                <w:rFonts w:ascii="Arial" w:hAnsi="Arial" w:cs="Arial"/>
                <w:szCs w:val="24"/>
              </w:rPr>
              <w:t>g/mL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199" w14:textId="28A79C17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4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5BB" w14:textId="5FB832AE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0.996</w:t>
            </w:r>
          </w:p>
        </w:tc>
      </w:tr>
      <w:tr w:rsidR="00535091" w14:paraId="5B5EB28A" w14:textId="77777777" w:rsidTr="004522E9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408C" w14:textId="0C14E8DB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Ajmalicine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252E" w14:textId="09D22F1C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ng/mL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A54" w14:textId="7E6B1806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ng/mL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C40" w14:textId="62BC4E53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0.1 – 5.0 </w:t>
            </w:r>
            <w:r>
              <w:rPr>
                <w:rFonts w:ascii="Times New Roman" w:hAnsi="Times New Roman" w:cs="Times New Roman"/>
                <w:szCs w:val="24"/>
              </w:rPr>
              <w:t>μ</w:t>
            </w:r>
            <w:r>
              <w:rPr>
                <w:rFonts w:ascii="Arial" w:hAnsi="Arial" w:cs="Arial"/>
                <w:szCs w:val="24"/>
              </w:rPr>
              <w:t>g/mL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483" w14:textId="67109EB9" w:rsidR="00535091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4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2772" w14:textId="0B4E0658" w:rsidR="00535091" w:rsidRPr="00480324" w:rsidRDefault="00535091" w:rsidP="00535091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0.998</w:t>
            </w:r>
          </w:p>
        </w:tc>
      </w:tr>
    </w:tbl>
    <w:p w14:paraId="477DBEB8" w14:textId="77777777" w:rsidR="007D7F68" w:rsidRDefault="007D7F68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FD30727" w14:textId="77777777" w:rsidR="00A3566D" w:rsidRDefault="00A3566D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6310928" w14:textId="77777777" w:rsidR="00A3566D" w:rsidRDefault="00A3566D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325CBEE" w14:textId="77777777" w:rsidR="00C170C9" w:rsidRDefault="00C170C9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634779D" w14:textId="77777777" w:rsidR="00C170C9" w:rsidRDefault="00C170C9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4C82EA2" w14:textId="77777777" w:rsidR="00C170C9" w:rsidRDefault="00C170C9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66F4285" w14:textId="22AF33CB" w:rsidR="00C170C9" w:rsidRPr="009871E1" w:rsidRDefault="009871E1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  <w:r w:rsidRPr="009871E1">
        <w:rPr>
          <w:rFonts w:ascii="Arial" w:hAnsi="Arial" w:cs="Arial"/>
          <w:b/>
          <w:sz w:val="28"/>
          <w:szCs w:val="32"/>
        </w:rPr>
        <w:t>Linearity profiles</w:t>
      </w:r>
    </w:p>
    <w:p w14:paraId="1D044FEA" w14:textId="56D2C668" w:rsidR="009871E1" w:rsidRDefault="009871E1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02073C79" wp14:editId="25E8BA35">
            <wp:extent cx="7647709" cy="311839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13" cy="316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2B9C1" w14:textId="4EDA9B4D" w:rsidR="009F7A50" w:rsidRPr="00BB54F1" w:rsidRDefault="007D7F68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  <w:r w:rsidRPr="00BB54F1">
        <w:rPr>
          <w:rFonts w:ascii="Arial" w:hAnsi="Arial" w:cs="Arial"/>
          <w:b/>
          <w:sz w:val="28"/>
          <w:szCs w:val="32"/>
        </w:rPr>
        <w:lastRenderedPageBreak/>
        <w:t>Untargeted Analysis</w:t>
      </w: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w:rsidR="000F22B0" w14:paraId="79F13D7A" w14:textId="77777777" w:rsidTr="00237F95">
        <w:trPr>
          <w:jc w:val="center"/>
        </w:trPr>
        <w:tc>
          <w:tcPr>
            <w:tcW w:w="10890" w:type="dxa"/>
            <w:gridSpan w:val="2"/>
            <w:tcBorders>
              <w:bottom w:val="single" w:sz="12" w:space="0" w:color="auto"/>
            </w:tcBorders>
          </w:tcPr>
          <w:p w14:paraId="09A42A23" w14:textId="1E228C6B" w:rsidR="003E1573" w:rsidRPr="003E1573" w:rsidRDefault="003E1573" w:rsidP="003E157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91A36" w14:paraId="0FD47331" w14:textId="77777777" w:rsidTr="00EC4F56">
        <w:trPr>
          <w:jc w:val="center"/>
        </w:trPr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EF4E1" w14:textId="784D2B34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  <w:tc>
          <w:tcPr>
            <w:tcW w:w="6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52AB6" w14:textId="0A1B6372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spectrometer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</w:tr>
      <w:tr w:rsidR="00491A36" w14:paraId="5250C44E" w14:textId="77777777" w:rsidTr="00EC4F56">
        <w:trPr>
          <w:jc w:val="center"/>
        </w:trPr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212DE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Agilent 1290 series </w:t>
            </w:r>
          </w:p>
          <w:p w14:paraId="273A9070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Poroshell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120 EC-C18 (2.1 X 150mm, 2.7µm) (Agilent technologies, Palo Alto, CA, USA)</w:t>
            </w:r>
          </w:p>
          <w:p w14:paraId="0CC3DE99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phase A: Water+0.1% formic acid</w:t>
            </w:r>
          </w:p>
          <w:p w14:paraId="513F591D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phase B: Acetonitrile +0.1% formic acid</w:t>
            </w:r>
          </w:p>
          <w:p w14:paraId="064A9CF5" w14:textId="28BD264B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Flow rate: 0.2</w:t>
            </w:r>
            <w:r w:rsidR="00C170C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mL/min </w:t>
            </w:r>
          </w:p>
          <w:p w14:paraId="77741A4C" w14:textId="77777777" w:rsidR="00F07D48" w:rsidRPr="009C6041" w:rsidRDefault="00F07D48" w:rsidP="00F07D48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 temperature: </w:t>
            </w:r>
            <w:r w:rsidRPr="009C6041">
              <w:rPr>
                <w:rFonts w:ascii="Arial" w:hAnsi="Arial" w:cs="Arial"/>
                <w:lang w:val="fr-FR"/>
              </w:rPr>
              <w:t>35</w:t>
            </w:r>
            <w:r w:rsidRPr="009C6041">
              <w:rPr>
                <w:rFonts w:ascii="Arial" w:hAnsi="Arial" w:cs="Arial"/>
                <w:lang w:val="fr-FR"/>
              </w:rPr>
              <w:sym w:font="Symbol" w:char="F0B0"/>
            </w:r>
            <w:r w:rsidRPr="009C6041">
              <w:rPr>
                <w:rFonts w:ascii="Arial" w:hAnsi="Arial" w:cs="Arial"/>
                <w:lang w:val="fr-FR"/>
              </w:rPr>
              <w:t>C</w:t>
            </w:r>
          </w:p>
          <w:p w14:paraId="461CF876" w14:textId="7DFEC657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Gradient: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7"/>
              <w:gridCol w:w="2340"/>
            </w:tblGrid>
            <w:tr w:rsidR="00491A36" w:rsidRPr="00A26630" w14:paraId="262E2461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230F8FB7" w14:textId="1D282720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Time (min)</w:t>
                  </w:r>
                </w:p>
              </w:tc>
              <w:tc>
                <w:tcPr>
                  <w:tcW w:w="2340" w:type="dxa"/>
                </w:tcPr>
                <w:p w14:paraId="27092DC8" w14:textId="609A903F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Mobile phase B (%)</w:t>
                  </w:r>
                </w:p>
              </w:tc>
            </w:tr>
            <w:tr w:rsidR="00F07D48" w:rsidRPr="00A26630" w14:paraId="3B6A89D2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53366518" w14:textId="7E5BF2D8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340" w:type="dxa"/>
                </w:tcPr>
                <w:p w14:paraId="68D12AF9" w14:textId="010D778A" w:rsidR="00F07D48" w:rsidRPr="00A26630" w:rsidRDefault="00E3795C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F07D48" w:rsidRPr="00A26630" w14:paraId="09F428FB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0135FE55" w14:textId="03AFFB30" w:rsidR="00F07D48" w:rsidRPr="00A26630" w:rsidRDefault="00E3795C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2340" w:type="dxa"/>
                </w:tcPr>
                <w:p w14:paraId="0F6AA978" w14:textId="1C6BBC12" w:rsidR="00F07D48" w:rsidRPr="00A26630" w:rsidRDefault="00E3795C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</w:p>
              </w:tc>
            </w:tr>
            <w:tr w:rsidR="00F07D48" w:rsidRPr="00A26630" w14:paraId="78D9FF6A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32486CB7" w14:textId="2EEC4F5F" w:rsidR="00F07D48" w:rsidRPr="00A26630" w:rsidRDefault="00E3795C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40" w:type="dxa"/>
                </w:tcPr>
                <w:p w14:paraId="1F7F7C8D" w14:textId="6B189B7B" w:rsidR="00F07D48" w:rsidRPr="00A26630" w:rsidRDefault="00E3795C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41599C06" w14:textId="6370077C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EC8864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QToF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-MS 6530A series (Agilent technologies, Palo Alto, CA, USA)</w:t>
            </w:r>
          </w:p>
          <w:p w14:paraId="3439358D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Ionization: ESI  </w:t>
            </w:r>
          </w:p>
          <w:p w14:paraId="11C8382B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Polarity:  Positive mode</w:t>
            </w:r>
          </w:p>
          <w:p w14:paraId="491F8A36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Interface:</w:t>
            </w:r>
          </w:p>
          <w:p w14:paraId="5A06031F" w14:textId="7E8F73E8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Nebulizing gas flow:  1</w:t>
            </w:r>
            <w:r w:rsidR="00C170C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L/min</w:t>
            </w:r>
          </w:p>
          <w:p w14:paraId="33B29D5F" w14:textId="25D9958A" w:rsidR="00F07D48" w:rsidRDefault="00F07D48" w:rsidP="00F07D48">
            <w:pPr>
              <w:spacing w:after="0" w:line="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Gas temperature: </w:t>
            </w:r>
            <w:r w:rsidR="00C170C9">
              <w:rPr>
                <w:rFonts w:ascii="Arial" w:hAnsi="Arial" w:cs="Arial"/>
                <w:sz w:val="24"/>
                <w:szCs w:val="24"/>
              </w:rPr>
              <w:t>270</w:t>
            </w:r>
            <w:r w:rsidRPr="009C6041">
              <w:rPr>
                <w:rFonts w:ascii="Arial" w:hAnsi="Arial" w:cs="Arial"/>
                <w:lang w:val="fr-FR"/>
              </w:rPr>
              <w:sym w:font="Symbol" w:char="F0B0"/>
            </w:r>
            <w:r w:rsidRPr="009C6041">
              <w:rPr>
                <w:rFonts w:ascii="Arial" w:hAnsi="Arial" w:cs="Arial"/>
                <w:lang w:val="fr-FR"/>
              </w:rPr>
              <w:t>C</w:t>
            </w:r>
          </w:p>
          <w:p w14:paraId="664C0892" w14:textId="23E234E8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Nebulizer: </w:t>
            </w:r>
            <w:r w:rsidR="00C170C9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 psig</w:t>
            </w:r>
          </w:p>
          <w:p w14:paraId="0DF1B8B0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Sheath gas temperature: 300</w:t>
            </w:r>
            <w:r w:rsidRPr="009C6041">
              <w:rPr>
                <w:rFonts w:ascii="Arial" w:hAnsi="Arial" w:cs="Arial"/>
                <w:lang w:val="fr-FR"/>
              </w:rPr>
              <w:sym w:font="Symbol" w:char="F0B0"/>
            </w:r>
            <w:r w:rsidRPr="009C6041">
              <w:rPr>
                <w:rFonts w:ascii="Arial" w:hAnsi="Arial" w:cs="Arial"/>
                <w:lang w:val="fr-FR"/>
              </w:rPr>
              <w:t>C</w:t>
            </w:r>
          </w:p>
          <w:p w14:paraId="0D46DDC8" w14:textId="050A59DC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Sheath gas flow: 1</w:t>
            </w:r>
            <w:r w:rsidR="00C170C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L/min</w:t>
            </w:r>
          </w:p>
          <w:p w14:paraId="72B6EAB7" w14:textId="536FFDCD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r w:rsidR="00A61E34">
              <w:rPr>
                <w:rFonts w:ascii="Arial" w:hAnsi="Arial" w:cs="Arial"/>
                <w:sz w:val="24"/>
                <w:szCs w:val="24"/>
              </w:rPr>
              <w:t>Capillary voltage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61E34">
              <w:rPr>
                <w:rFonts w:ascii="Arial" w:hAnsi="Arial" w:cs="Arial"/>
                <w:sz w:val="24"/>
                <w:szCs w:val="24"/>
              </w:rPr>
              <w:t xml:space="preserve"> 3.5 kV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E575CFF" w14:textId="2848ADEB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proofErr w:type="spellStart"/>
            <w:r w:rsidR="00A61E34">
              <w:rPr>
                <w:rFonts w:ascii="Arial" w:hAnsi="Arial" w:cs="Arial"/>
                <w:sz w:val="24"/>
                <w:szCs w:val="24"/>
              </w:rPr>
              <w:t>Fragmentor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61E34">
              <w:rPr>
                <w:rFonts w:ascii="Arial" w:hAnsi="Arial" w:cs="Arial"/>
                <w:sz w:val="24"/>
                <w:szCs w:val="24"/>
              </w:rPr>
              <w:t xml:space="preserve"> 150V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5C35997" w14:textId="75A1E597" w:rsidR="000F22B0" w:rsidRPr="00A26630" w:rsidRDefault="000F22B0" w:rsidP="001E3CC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79704" w14:textId="22664208" w:rsidR="00AF3E50" w:rsidRDefault="00AF3E50" w:rsidP="00A04D33">
      <w:pPr>
        <w:spacing w:after="0"/>
      </w:pPr>
    </w:p>
    <w:p w14:paraId="68CE37C7" w14:textId="77777777" w:rsidR="00CC750C" w:rsidRDefault="00CC750C" w:rsidP="00306532">
      <w:pPr>
        <w:spacing w:after="0" w:line="259" w:lineRule="auto"/>
        <w:rPr>
          <w:rFonts w:ascii="Arial" w:hAnsi="Arial" w:cs="Arial"/>
          <w:sz w:val="16"/>
          <w:szCs w:val="16"/>
          <w:u w:val="single"/>
        </w:rPr>
        <w:sectPr w:rsidR="00CC750C" w:rsidSect="001F00FE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165"/>
        <w:gridCol w:w="1170"/>
        <w:gridCol w:w="4542"/>
        <w:gridCol w:w="1315"/>
      </w:tblGrid>
      <w:tr w:rsidR="00C147BA" w:rsidRPr="00CC3375" w14:paraId="0EB1D61A" w14:textId="77777777" w:rsidTr="00A64689">
        <w:tc>
          <w:tcPr>
            <w:tcW w:w="9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0DD2C" w14:textId="3AB8A893" w:rsidR="00C147BA" w:rsidRPr="00C147BA" w:rsidRDefault="00C147BA" w:rsidP="00306532">
            <w:pPr>
              <w:spacing w:after="0" w:line="259" w:lineRule="auto"/>
              <w:rPr>
                <w:rFonts w:ascii="Arial" w:hAnsi="Arial" w:cs="Arial"/>
                <w:b/>
                <w:bCs/>
              </w:rPr>
            </w:pPr>
            <w:r w:rsidRPr="00C147BA">
              <w:rPr>
                <w:rFonts w:ascii="Arial" w:hAnsi="Arial" w:cs="Arial"/>
                <w:b/>
                <w:bCs/>
              </w:rPr>
              <w:lastRenderedPageBreak/>
              <w:t xml:space="preserve">Table 1: Proposed identification of constituents of </w:t>
            </w:r>
            <w:proofErr w:type="spellStart"/>
            <w:r w:rsidR="00AE7750" w:rsidRPr="00AE7750">
              <w:rPr>
                <w:rFonts w:ascii="Arial" w:hAnsi="Arial" w:cs="Arial"/>
                <w:b/>
                <w:bCs/>
                <w:i/>
              </w:rPr>
              <w:t>Pausinystalia</w:t>
            </w:r>
            <w:proofErr w:type="spellEnd"/>
            <w:r w:rsidR="00AE7750" w:rsidRPr="00AE7750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AE7750" w:rsidRPr="00AE7750">
              <w:rPr>
                <w:rFonts w:ascii="Arial" w:hAnsi="Arial" w:cs="Arial"/>
                <w:b/>
                <w:bCs/>
                <w:i/>
              </w:rPr>
              <w:t>johimbe</w:t>
            </w:r>
            <w:proofErr w:type="spellEnd"/>
            <w:r w:rsidR="00AE7750">
              <w:rPr>
                <w:rFonts w:ascii="Arial" w:hAnsi="Arial" w:cs="Arial"/>
                <w:b/>
                <w:bCs/>
              </w:rPr>
              <w:t xml:space="preserve"> root extract</w:t>
            </w:r>
            <w:r w:rsidR="003A52AA">
              <w:rPr>
                <w:rFonts w:ascii="Arial" w:hAnsi="Arial" w:cs="Arial"/>
                <w:b/>
                <w:bCs/>
              </w:rPr>
              <w:t xml:space="preserve"> showing RT, </w:t>
            </w:r>
            <w:r w:rsidR="00923350" w:rsidRPr="00923350">
              <w:rPr>
                <w:rFonts w:ascii="Arial" w:hAnsi="Arial" w:cs="Arial"/>
                <w:b/>
                <w:bCs/>
                <w:i/>
              </w:rPr>
              <w:t>m/z</w:t>
            </w:r>
            <w:r w:rsidR="00923350">
              <w:rPr>
                <w:rFonts w:ascii="Arial" w:hAnsi="Arial" w:cs="Arial"/>
                <w:b/>
                <w:bCs/>
              </w:rPr>
              <w:t>, ppm, tentative compound name and molecular formula</w:t>
            </w:r>
          </w:p>
        </w:tc>
      </w:tr>
      <w:tr w:rsidR="00DB0C7D" w:rsidRPr="00CC3375" w14:paraId="79E31EBD" w14:textId="77777777" w:rsidTr="00E46887">
        <w:tc>
          <w:tcPr>
            <w:tcW w:w="720" w:type="dxa"/>
            <w:shd w:val="clear" w:color="auto" w:fill="E7E6E6" w:themeFill="background2"/>
            <w:vAlign w:val="center"/>
          </w:tcPr>
          <w:p w14:paraId="7BD2A76D" w14:textId="02A77BC0" w:rsidR="00DB0C7D" w:rsidRPr="00E46887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>Peak No.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B6E01A0" w14:textId="045AA39D" w:rsidR="00DB0C7D" w:rsidRPr="00E46887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>RT (min)</w:t>
            </w:r>
          </w:p>
        </w:tc>
        <w:tc>
          <w:tcPr>
            <w:tcW w:w="1165" w:type="dxa"/>
            <w:shd w:val="clear" w:color="auto" w:fill="E7E6E6" w:themeFill="background2"/>
            <w:vAlign w:val="center"/>
          </w:tcPr>
          <w:p w14:paraId="12871E7E" w14:textId="77777777" w:rsidR="00DB0C7D" w:rsidRPr="00E46887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 xml:space="preserve">Exp. </w:t>
            </w:r>
            <w:r w:rsidRPr="00E4688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m/z</w:t>
            </w:r>
          </w:p>
          <w:p w14:paraId="26413FCD" w14:textId="17CA4ED9" w:rsidR="00584B81" w:rsidRPr="00E46887" w:rsidRDefault="00584B81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iCs/>
                <w:sz w:val="20"/>
                <w:szCs w:val="20"/>
              </w:rPr>
              <w:t>[M+H]</w:t>
            </w:r>
            <w:r w:rsidRPr="00E4688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8156A1C" w14:textId="3929676C" w:rsidR="00DB0C7D" w:rsidRPr="00E46887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 xml:space="preserve">Mass accuracy </w:t>
            </w:r>
            <w:r w:rsidRPr="00E46887">
              <w:rPr>
                <w:rFonts w:ascii="Arial" w:hAnsi="Arial" w:cs="Arial"/>
                <w:b/>
                <w:sz w:val="20"/>
                <w:szCs w:val="20"/>
              </w:rPr>
              <w:br/>
              <w:t>(ppm)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369B1148" w14:textId="3ACB2275" w:rsidR="00DB0C7D" w:rsidRPr="00E46887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>Proposed ID</w:t>
            </w:r>
            <w:r w:rsidR="004D0631" w:rsidRPr="00E46887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E46887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E46887">
              <w:rPr>
                <w:rFonts w:ascii="Arial" w:hAnsi="Arial" w:cs="Arial"/>
                <w:b/>
                <w:sz w:val="20"/>
                <w:szCs w:val="20"/>
              </w:rPr>
              <w:br/>
              <w:t xml:space="preserve">(Confirmed with Std in </w:t>
            </w:r>
            <w:r w:rsidRPr="00E4688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Pr="00E4688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0396BCC" w14:textId="2E5EDEC9" w:rsidR="00DB0C7D" w:rsidRPr="00E46887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 xml:space="preserve">(Most probable ID is </w:t>
            </w:r>
            <w:r w:rsidRPr="00E46887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yellow</w:t>
            </w:r>
            <w:r w:rsidRPr="00E4688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15" w:type="dxa"/>
            <w:shd w:val="clear" w:color="auto" w:fill="E7E6E6" w:themeFill="background2"/>
            <w:vAlign w:val="center"/>
          </w:tcPr>
          <w:p w14:paraId="25E94029" w14:textId="0470D97A" w:rsidR="00DB0C7D" w:rsidRPr="00E46887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>Molecular Formula</w:t>
            </w:r>
          </w:p>
        </w:tc>
      </w:tr>
      <w:tr w:rsidR="00DB0C7D" w:rsidRPr="00CC3375" w14:paraId="393024F3" w14:textId="77777777" w:rsidTr="00E46887">
        <w:tc>
          <w:tcPr>
            <w:tcW w:w="720" w:type="dxa"/>
            <w:vAlign w:val="center"/>
          </w:tcPr>
          <w:p w14:paraId="191F3259" w14:textId="6894D7B4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5CDB3335" w14:textId="49AFE19E" w:rsidR="00DB0C7D" w:rsidRPr="00CC3375" w:rsidRDefault="00920C64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</w:t>
            </w:r>
          </w:p>
        </w:tc>
        <w:tc>
          <w:tcPr>
            <w:tcW w:w="1165" w:type="dxa"/>
            <w:vAlign w:val="center"/>
          </w:tcPr>
          <w:p w14:paraId="60485EE7" w14:textId="027F8A6A" w:rsidR="00DB0C7D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341.1858</w:t>
            </w:r>
          </w:p>
        </w:tc>
        <w:tc>
          <w:tcPr>
            <w:tcW w:w="1170" w:type="dxa"/>
            <w:vAlign w:val="center"/>
          </w:tcPr>
          <w:p w14:paraId="77DF0653" w14:textId="146317A8" w:rsidR="00DB0C7D" w:rsidRPr="00721C5B" w:rsidRDefault="00CF11AF" w:rsidP="00CC3375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0.6</w:t>
            </w:r>
          </w:p>
        </w:tc>
        <w:tc>
          <w:tcPr>
            <w:tcW w:w="4542" w:type="dxa"/>
            <w:vAlign w:val="center"/>
          </w:tcPr>
          <w:p w14:paraId="536DBE46" w14:textId="3D85A6DF" w:rsidR="00DB0C7D" w:rsidRPr="00A64689" w:rsidRDefault="00A73049" w:rsidP="00256ED0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A730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Yohimbic</w:t>
            </w:r>
            <w:proofErr w:type="spellEnd"/>
            <w:r w:rsidRPr="00A730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acid</w:t>
            </w:r>
          </w:p>
        </w:tc>
        <w:tc>
          <w:tcPr>
            <w:tcW w:w="1315" w:type="dxa"/>
            <w:vAlign w:val="center"/>
          </w:tcPr>
          <w:p w14:paraId="34297506" w14:textId="520BE296" w:rsidR="00DB0C7D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049">
              <w:rPr>
                <w:rFonts w:ascii="Arial" w:hAnsi="Arial" w:cs="Arial"/>
                <w:sz w:val="20"/>
                <w:szCs w:val="20"/>
              </w:rPr>
              <w:t>C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A73049">
              <w:rPr>
                <w:rFonts w:ascii="Arial" w:hAnsi="Arial" w:cs="Arial"/>
                <w:sz w:val="20"/>
                <w:szCs w:val="20"/>
              </w:rPr>
              <w:t>H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A73049">
              <w:rPr>
                <w:rFonts w:ascii="Arial" w:hAnsi="Arial" w:cs="Arial"/>
                <w:sz w:val="20"/>
                <w:szCs w:val="20"/>
              </w:rPr>
              <w:t>N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73049">
              <w:rPr>
                <w:rFonts w:ascii="Arial" w:hAnsi="Arial" w:cs="Arial"/>
                <w:sz w:val="20"/>
                <w:szCs w:val="20"/>
              </w:rPr>
              <w:t>O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DB0C7D" w:rsidRPr="00CC3375" w14:paraId="1278119A" w14:textId="77777777" w:rsidTr="00E46887">
        <w:tc>
          <w:tcPr>
            <w:tcW w:w="720" w:type="dxa"/>
            <w:vAlign w:val="center"/>
          </w:tcPr>
          <w:p w14:paraId="07063FB2" w14:textId="3123F08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5C632BC" w14:textId="140D0621" w:rsidR="00DB0C7D" w:rsidRPr="00CC3375" w:rsidRDefault="00920C64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  <w:tc>
          <w:tcPr>
            <w:tcW w:w="1165" w:type="dxa"/>
            <w:vAlign w:val="center"/>
          </w:tcPr>
          <w:p w14:paraId="6F950A12" w14:textId="2AD6B356" w:rsidR="00DB0C7D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355.2013</w:t>
            </w:r>
          </w:p>
        </w:tc>
        <w:tc>
          <w:tcPr>
            <w:tcW w:w="1170" w:type="dxa"/>
            <w:vAlign w:val="center"/>
          </w:tcPr>
          <w:p w14:paraId="7998D9C4" w14:textId="3BB9809D" w:rsidR="00DB0C7D" w:rsidRPr="00721C5B" w:rsidRDefault="00CF11AF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4542" w:type="dxa"/>
            <w:vAlign w:val="center"/>
          </w:tcPr>
          <w:p w14:paraId="43B04216" w14:textId="29986BA5" w:rsidR="00DB0C7D" w:rsidRPr="00A64689" w:rsidRDefault="00A73049" w:rsidP="00256ED0">
            <w:pPr>
              <w:spacing w:after="0" w:line="259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73049">
              <w:rPr>
                <w:rFonts w:ascii="Arial" w:hAnsi="Arial" w:cs="Arial"/>
                <w:b/>
                <w:color w:val="00B050"/>
                <w:sz w:val="20"/>
                <w:szCs w:val="20"/>
              </w:rPr>
              <w:t>Rauwolscine</w:t>
            </w:r>
          </w:p>
        </w:tc>
        <w:tc>
          <w:tcPr>
            <w:tcW w:w="1315" w:type="dxa"/>
            <w:vAlign w:val="center"/>
          </w:tcPr>
          <w:p w14:paraId="5BE40F0C" w14:textId="6748711A" w:rsidR="00DB0C7D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049">
              <w:rPr>
                <w:rFonts w:ascii="Arial" w:hAnsi="Arial" w:cs="Arial"/>
                <w:sz w:val="20"/>
                <w:szCs w:val="20"/>
              </w:rPr>
              <w:t>C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A73049">
              <w:rPr>
                <w:rFonts w:ascii="Arial" w:hAnsi="Arial" w:cs="Arial"/>
                <w:sz w:val="20"/>
                <w:szCs w:val="20"/>
              </w:rPr>
              <w:t>H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A73049">
              <w:rPr>
                <w:rFonts w:ascii="Arial" w:hAnsi="Arial" w:cs="Arial"/>
                <w:sz w:val="20"/>
                <w:szCs w:val="20"/>
              </w:rPr>
              <w:t>N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73049">
              <w:rPr>
                <w:rFonts w:ascii="Arial" w:hAnsi="Arial" w:cs="Arial"/>
                <w:sz w:val="20"/>
                <w:szCs w:val="20"/>
              </w:rPr>
              <w:t>O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DB0C7D" w:rsidRPr="00CC3375" w14:paraId="553961B5" w14:textId="77777777" w:rsidTr="00E46887">
        <w:tc>
          <w:tcPr>
            <w:tcW w:w="720" w:type="dxa"/>
            <w:vAlign w:val="center"/>
          </w:tcPr>
          <w:p w14:paraId="2347F5D9" w14:textId="4AD03B19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AAF4274" w14:textId="0165A3FC" w:rsidR="00DB0C7D" w:rsidRPr="00CC3375" w:rsidRDefault="00920C64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13.81</w:t>
            </w:r>
          </w:p>
        </w:tc>
        <w:tc>
          <w:tcPr>
            <w:tcW w:w="1165" w:type="dxa"/>
            <w:vAlign w:val="center"/>
          </w:tcPr>
          <w:p w14:paraId="50950D98" w14:textId="1B0D3443" w:rsidR="00DB0C7D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355.2013</w:t>
            </w:r>
          </w:p>
        </w:tc>
        <w:tc>
          <w:tcPr>
            <w:tcW w:w="1170" w:type="dxa"/>
            <w:vAlign w:val="center"/>
          </w:tcPr>
          <w:p w14:paraId="7D9B5709" w14:textId="5FF78AB0" w:rsidR="00DB0C7D" w:rsidRPr="00721C5B" w:rsidRDefault="00CF11AF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4542" w:type="dxa"/>
            <w:vAlign w:val="center"/>
          </w:tcPr>
          <w:p w14:paraId="01375591" w14:textId="605CDCAB" w:rsidR="00DB0C7D" w:rsidRPr="00A64689" w:rsidRDefault="00A73049" w:rsidP="00256ED0">
            <w:pPr>
              <w:spacing w:after="0" w:line="259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73049">
              <w:rPr>
                <w:rFonts w:ascii="Arial" w:hAnsi="Arial" w:cs="Arial"/>
                <w:b/>
                <w:color w:val="00B050"/>
                <w:sz w:val="20"/>
                <w:szCs w:val="20"/>
              </w:rPr>
              <w:t>Yohimbine</w:t>
            </w:r>
          </w:p>
        </w:tc>
        <w:tc>
          <w:tcPr>
            <w:tcW w:w="1315" w:type="dxa"/>
            <w:vAlign w:val="center"/>
          </w:tcPr>
          <w:p w14:paraId="42DA4AE1" w14:textId="2760DB9D" w:rsidR="00DB0C7D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049">
              <w:rPr>
                <w:rFonts w:ascii="Arial" w:hAnsi="Arial" w:cs="Arial"/>
                <w:sz w:val="20"/>
                <w:szCs w:val="20"/>
              </w:rPr>
              <w:t>C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A73049">
              <w:rPr>
                <w:rFonts w:ascii="Arial" w:hAnsi="Arial" w:cs="Arial"/>
                <w:sz w:val="20"/>
                <w:szCs w:val="20"/>
              </w:rPr>
              <w:t>H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A73049">
              <w:rPr>
                <w:rFonts w:ascii="Arial" w:hAnsi="Arial" w:cs="Arial"/>
                <w:sz w:val="20"/>
                <w:szCs w:val="20"/>
              </w:rPr>
              <w:t>N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73049">
              <w:rPr>
                <w:rFonts w:ascii="Arial" w:hAnsi="Arial" w:cs="Arial"/>
                <w:sz w:val="20"/>
                <w:szCs w:val="20"/>
              </w:rPr>
              <w:t>O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DB0C7D" w:rsidRPr="00CC3375" w14:paraId="22C97FC6" w14:textId="77777777" w:rsidTr="00E46887">
        <w:tc>
          <w:tcPr>
            <w:tcW w:w="720" w:type="dxa"/>
            <w:vAlign w:val="center"/>
          </w:tcPr>
          <w:p w14:paraId="156630AD" w14:textId="3177FACF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C66211C" w14:textId="495A6875" w:rsidR="00DB0C7D" w:rsidRPr="00CC3375" w:rsidRDefault="00920C64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14.37</w:t>
            </w:r>
          </w:p>
        </w:tc>
        <w:tc>
          <w:tcPr>
            <w:tcW w:w="1165" w:type="dxa"/>
            <w:vAlign w:val="center"/>
          </w:tcPr>
          <w:p w14:paraId="4510F4DB" w14:textId="6F33FBC9" w:rsidR="00DB0C7D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355.2019</w:t>
            </w:r>
          </w:p>
        </w:tc>
        <w:tc>
          <w:tcPr>
            <w:tcW w:w="1170" w:type="dxa"/>
            <w:vAlign w:val="center"/>
          </w:tcPr>
          <w:p w14:paraId="49500599" w14:textId="15A30C55" w:rsidR="00DB0C7D" w:rsidRPr="00721C5B" w:rsidRDefault="00CF11AF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</w:t>
            </w:r>
          </w:p>
        </w:tc>
        <w:tc>
          <w:tcPr>
            <w:tcW w:w="4542" w:type="dxa"/>
            <w:vAlign w:val="center"/>
          </w:tcPr>
          <w:p w14:paraId="368E4C8D" w14:textId="23739222" w:rsidR="00DB0C7D" w:rsidRPr="00A64689" w:rsidRDefault="00A73049" w:rsidP="00256ED0">
            <w:pPr>
              <w:spacing w:after="0" w:line="259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proofErr w:type="spellStart"/>
            <w:r w:rsidRPr="00A73049">
              <w:rPr>
                <w:rFonts w:ascii="Arial" w:hAnsi="Arial" w:cs="Arial"/>
                <w:b/>
                <w:color w:val="00B050"/>
                <w:sz w:val="20"/>
                <w:szCs w:val="20"/>
              </w:rPr>
              <w:t>Corynanthine</w:t>
            </w:r>
            <w:proofErr w:type="spellEnd"/>
          </w:p>
        </w:tc>
        <w:tc>
          <w:tcPr>
            <w:tcW w:w="1315" w:type="dxa"/>
            <w:vAlign w:val="center"/>
          </w:tcPr>
          <w:p w14:paraId="0C1B92A5" w14:textId="725E190E" w:rsidR="00DB0C7D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049">
              <w:rPr>
                <w:rFonts w:ascii="Arial" w:hAnsi="Arial" w:cs="Arial"/>
                <w:sz w:val="20"/>
                <w:szCs w:val="20"/>
              </w:rPr>
              <w:t>C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A73049">
              <w:rPr>
                <w:rFonts w:ascii="Arial" w:hAnsi="Arial" w:cs="Arial"/>
                <w:sz w:val="20"/>
                <w:szCs w:val="20"/>
              </w:rPr>
              <w:t>H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A73049">
              <w:rPr>
                <w:rFonts w:ascii="Arial" w:hAnsi="Arial" w:cs="Arial"/>
                <w:sz w:val="20"/>
                <w:szCs w:val="20"/>
              </w:rPr>
              <w:t>N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73049">
              <w:rPr>
                <w:rFonts w:ascii="Arial" w:hAnsi="Arial" w:cs="Arial"/>
                <w:sz w:val="20"/>
                <w:szCs w:val="20"/>
              </w:rPr>
              <w:t>O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A73049" w:rsidRPr="00CC3375" w14:paraId="0E9366E2" w14:textId="77777777" w:rsidTr="00E46887">
        <w:tc>
          <w:tcPr>
            <w:tcW w:w="720" w:type="dxa"/>
            <w:vAlign w:val="center"/>
          </w:tcPr>
          <w:p w14:paraId="27378721" w14:textId="62DDB109" w:rsidR="00A73049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1847B94F" w14:textId="3C165C7D" w:rsidR="00A73049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12.93</w:t>
            </w:r>
          </w:p>
        </w:tc>
        <w:tc>
          <w:tcPr>
            <w:tcW w:w="1165" w:type="dxa"/>
            <w:vMerge w:val="restart"/>
            <w:vAlign w:val="center"/>
          </w:tcPr>
          <w:p w14:paraId="129CC7A5" w14:textId="7B7CE4EB" w:rsidR="00A73049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355.2015</w:t>
            </w:r>
          </w:p>
        </w:tc>
        <w:tc>
          <w:tcPr>
            <w:tcW w:w="1170" w:type="dxa"/>
            <w:vMerge w:val="restart"/>
            <w:vAlign w:val="center"/>
          </w:tcPr>
          <w:p w14:paraId="25EBD03E" w14:textId="1EE007AE" w:rsidR="00A73049" w:rsidRPr="00721C5B" w:rsidRDefault="00CF11AF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4542" w:type="dxa"/>
            <w:vMerge w:val="restart"/>
            <w:vAlign w:val="center"/>
          </w:tcPr>
          <w:p w14:paraId="23A3C468" w14:textId="5F1461B7" w:rsidR="00A73049" w:rsidRPr="00A64689" w:rsidRDefault="00A73049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  <w:lang w:val="el-GR"/>
              </w:rPr>
              <w:t>β-</w:t>
            </w:r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Yohimbine/ </w:t>
            </w:r>
            <w:proofErr w:type="spellStart"/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Pseudoyohimbine</w:t>
            </w:r>
            <w:proofErr w:type="spellEnd"/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/ </w:t>
            </w:r>
            <w:proofErr w:type="spellStart"/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Alloyohimbine</w:t>
            </w:r>
            <w:proofErr w:type="spellEnd"/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/</w:t>
            </w:r>
            <w:r w:rsidR="00A6468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</w:t>
            </w:r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Methyl (3</w:t>
            </w:r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  <w:lang w:val="el-GR"/>
              </w:rPr>
              <w:t>β,16β,17α,20α)-17-</w:t>
            </w:r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hydroxyyohimban-16-carboxylate/ Yohimban-16-carboxylic acid, 17-hydroxy-, methyl ester/</w:t>
            </w:r>
            <w:r w:rsidR="00A6468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Epialloyohimbine</w:t>
            </w:r>
            <w:proofErr w:type="spellEnd"/>
          </w:p>
        </w:tc>
        <w:tc>
          <w:tcPr>
            <w:tcW w:w="1315" w:type="dxa"/>
            <w:vMerge w:val="restart"/>
            <w:vAlign w:val="center"/>
          </w:tcPr>
          <w:p w14:paraId="5CB29DD9" w14:textId="2EFCD765" w:rsidR="00A73049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049">
              <w:rPr>
                <w:rFonts w:ascii="Arial" w:hAnsi="Arial" w:cs="Arial"/>
                <w:sz w:val="20"/>
                <w:szCs w:val="20"/>
              </w:rPr>
              <w:t>C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A73049">
              <w:rPr>
                <w:rFonts w:ascii="Arial" w:hAnsi="Arial" w:cs="Arial"/>
                <w:sz w:val="20"/>
                <w:szCs w:val="20"/>
              </w:rPr>
              <w:t>H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A73049">
              <w:rPr>
                <w:rFonts w:ascii="Arial" w:hAnsi="Arial" w:cs="Arial"/>
                <w:sz w:val="20"/>
                <w:szCs w:val="20"/>
              </w:rPr>
              <w:t>N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73049">
              <w:rPr>
                <w:rFonts w:ascii="Arial" w:hAnsi="Arial" w:cs="Arial"/>
                <w:sz w:val="20"/>
                <w:szCs w:val="20"/>
              </w:rPr>
              <w:t>O</w:t>
            </w:r>
            <w:r w:rsidRPr="00A7304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A73049" w:rsidRPr="00CC3375" w14:paraId="698EA615" w14:textId="77777777" w:rsidTr="00E46887">
        <w:tc>
          <w:tcPr>
            <w:tcW w:w="720" w:type="dxa"/>
            <w:vAlign w:val="center"/>
          </w:tcPr>
          <w:p w14:paraId="47DEA75F" w14:textId="6DDD9E4D" w:rsidR="00A73049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43C7B4FD" w14:textId="553EA6C3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13.16</w:t>
            </w:r>
          </w:p>
        </w:tc>
        <w:tc>
          <w:tcPr>
            <w:tcW w:w="1165" w:type="dxa"/>
            <w:vMerge/>
            <w:vAlign w:val="center"/>
          </w:tcPr>
          <w:p w14:paraId="5F7720B4" w14:textId="39682EEC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900934B" w14:textId="3B68AAAB" w:rsidR="00A73049" w:rsidRPr="00721C5B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782E8E93" w14:textId="11DE72E2" w:rsidR="00A73049" w:rsidRPr="00A64689" w:rsidRDefault="00A73049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2D20A0E7" w14:textId="05BF07EA" w:rsidR="00A73049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49" w:rsidRPr="00CC3375" w14:paraId="01EB394F" w14:textId="77777777" w:rsidTr="00E46887">
        <w:tc>
          <w:tcPr>
            <w:tcW w:w="720" w:type="dxa"/>
            <w:vAlign w:val="center"/>
          </w:tcPr>
          <w:p w14:paraId="208668E5" w14:textId="6A0EEFB9" w:rsidR="00A73049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14:paraId="5F72D6EE" w14:textId="2E50C542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13.46</w:t>
            </w:r>
          </w:p>
        </w:tc>
        <w:tc>
          <w:tcPr>
            <w:tcW w:w="1165" w:type="dxa"/>
            <w:vMerge/>
            <w:vAlign w:val="center"/>
          </w:tcPr>
          <w:p w14:paraId="53AC5C13" w14:textId="19F21433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3FAE3B8" w14:textId="739E460B" w:rsidR="00A73049" w:rsidRPr="00721C5B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16552929" w14:textId="1DEA01CC" w:rsidR="00A73049" w:rsidRPr="00A64689" w:rsidRDefault="00A73049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5C18BEB8" w14:textId="0C9F46F2" w:rsidR="00A73049" w:rsidRPr="00CC3375" w:rsidRDefault="00A73049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49" w:rsidRPr="00CC3375" w14:paraId="39C4EFA1" w14:textId="77777777" w:rsidTr="00E46887">
        <w:tc>
          <w:tcPr>
            <w:tcW w:w="720" w:type="dxa"/>
            <w:vAlign w:val="center"/>
          </w:tcPr>
          <w:p w14:paraId="4DBF45F9" w14:textId="5A0F80DE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14:paraId="3DEC4975" w14:textId="36BC80B8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14.35</w:t>
            </w:r>
          </w:p>
        </w:tc>
        <w:tc>
          <w:tcPr>
            <w:tcW w:w="1165" w:type="dxa"/>
            <w:vMerge/>
            <w:vAlign w:val="center"/>
          </w:tcPr>
          <w:p w14:paraId="2CCAEBD7" w14:textId="6FFEE2A2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220F441E" w14:textId="7EDFEFC9" w:rsidR="00A73049" w:rsidRPr="00721C5B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7FC664E1" w14:textId="3553C3B4" w:rsidR="00A73049" w:rsidRPr="00A64689" w:rsidRDefault="00A73049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7918FA67" w14:textId="55716876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49" w:rsidRPr="00CC3375" w14:paraId="28840283" w14:textId="77777777" w:rsidTr="00E46887">
        <w:tc>
          <w:tcPr>
            <w:tcW w:w="720" w:type="dxa"/>
            <w:vAlign w:val="center"/>
          </w:tcPr>
          <w:p w14:paraId="1CB60813" w14:textId="1FCFBDBC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14:paraId="0E60870A" w14:textId="3FED309E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15.85</w:t>
            </w:r>
          </w:p>
        </w:tc>
        <w:tc>
          <w:tcPr>
            <w:tcW w:w="1165" w:type="dxa"/>
            <w:vMerge/>
            <w:vAlign w:val="center"/>
          </w:tcPr>
          <w:p w14:paraId="28293EB6" w14:textId="44A79E4D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CBD4522" w14:textId="3A28A751" w:rsidR="00A73049" w:rsidRPr="00721C5B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515788CF" w14:textId="6987AD00" w:rsidR="00A73049" w:rsidRPr="00A64689" w:rsidRDefault="00A73049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26284BFC" w14:textId="7AC159B2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49" w:rsidRPr="00CC3375" w14:paraId="3BF92C78" w14:textId="77777777" w:rsidTr="00E46887">
        <w:tc>
          <w:tcPr>
            <w:tcW w:w="720" w:type="dxa"/>
            <w:vAlign w:val="center"/>
          </w:tcPr>
          <w:p w14:paraId="0FE61AD5" w14:textId="7FAE9D26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09A01115" w14:textId="19C3FAEE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16.14</w:t>
            </w:r>
          </w:p>
        </w:tc>
        <w:tc>
          <w:tcPr>
            <w:tcW w:w="1165" w:type="dxa"/>
            <w:vMerge/>
            <w:vAlign w:val="center"/>
          </w:tcPr>
          <w:p w14:paraId="5CBC12D7" w14:textId="524EF9F6" w:rsidR="00A73049" w:rsidRPr="00CC3375" w:rsidRDefault="00A73049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2DA776D" w14:textId="18D8DACF" w:rsidR="00A73049" w:rsidRPr="00975C9B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362BB57F" w14:textId="1504C653" w:rsidR="00A73049" w:rsidRPr="00A64689" w:rsidRDefault="00A73049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45DE987C" w14:textId="669AF1E8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49" w:rsidRPr="00CC3375" w14:paraId="213C3064" w14:textId="77777777" w:rsidTr="00E46887">
        <w:tc>
          <w:tcPr>
            <w:tcW w:w="720" w:type="dxa"/>
            <w:vAlign w:val="center"/>
          </w:tcPr>
          <w:p w14:paraId="4D40E656" w14:textId="68CFC26C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14:paraId="4DD14709" w14:textId="6C4A93F4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</w:t>
            </w:r>
          </w:p>
        </w:tc>
        <w:tc>
          <w:tcPr>
            <w:tcW w:w="1165" w:type="dxa"/>
            <w:vMerge/>
            <w:vAlign w:val="center"/>
          </w:tcPr>
          <w:p w14:paraId="709EFD48" w14:textId="4275E258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14681C2" w14:textId="113BE968" w:rsidR="00A73049" w:rsidRPr="00975C9B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1E67AB45" w14:textId="73391226" w:rsidR="00A73049" w:rsidRPr="00A64689" w:rsidRDefault="00A73049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A223024" w14:textId="613F2F04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49" w:rsidRPr="00CC3375" w14:paraId="27D70FCA" w14:textId="77777777" w:rsidTr="00E46887">
        <w:tc>
          <w:tcPr>
            <w:tcW w:w="720" w:type="dxa"/>
            <w:vAlign w:val="center"/>
          </w:tcPr>
          <w:p w14:paraId="1D193529" w14:textId="0562A0C0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6B192EA6" w14:textId="6788BD58" w:rsidR="00A73049" w:rsidRPr="00CC3375" w:rsidRDefault="00A73049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18.17</w:t>
            </w:r>
          </w:p>
        </w:tc>
        <w:tc>
          <w:tcPr>
            <w:tcW w:w="1165" w:type="dxa"/>
            <w:vMerge/>
            <w:vAlign w:val="center"/>
          </w:tcPr>
          <w:p w14:paraId="401F7E75" w14:textId="309EA2A7" w:rsidR="00A73049" w:rsidRPr="00CC3375" w:rsidRDefault="00A73049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817A91F" w14:textId="24D59415" w:rsidR="00A73049" w:rsidRPr="00975C9B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13431491" w14:textId="6F7A3E41" w:rsidR="00A73049" w:rsidRPr="00A64689" w:rsidRDefault="00A73049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F78ABC9" w14:textId="4FFB8F35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49" w:rsidRPr="00CC3375" w14:paraId="74E5777C" w14:textId="77777777" w:rsidTr="00E46887">
        <w:tc>
          <w:tcPr>
            <w:tcW w:w="720" w:type="dxa"/>
            <w:vAlign w:val="center"/>
          </w:tcPr>
          <w:p w14:paraId="00858D22" w14:textId="33BD8E5D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14:paraId="1E83EF2D" w14:textId="693A9F66" w:rsidR="00A73049" w:rsidRPr="00CC3375" w:rsidRDefault="00A73049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18.47</w:t>
            </w:r>
          </w:p>
        </w:tc>
        <w:tc>
          <w:tcPr>
            <w:tcW w:w="1165" w:type="dxa"/>
            <w:vMerge/>
            <w:vAlign w:val="center"/>
          </w:tcPr>
          <w:p w14:paraId="467B5010" w14:textId="69539421" w:rsidR="00A73049" w:rsidRPr="00CC3375" w:rsidRDefault="00A73049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AB4064A" w14:textId="3ADA71FC" w:rsidR="00A73049" w:rsidRPr="00975C9B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03BB5C6E" w14:textId="3FB32698" w:rsidR="00A73049" w:rsidRPr="00A64689" w:rsidRDefault="00A73049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45D5A541" w14:textId="00B1CD88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49" w:rsidRPr="00CC3375" w14:paraId="6F659F8C" w14:textId="77777777" w:rsidTr="00E46887">
        <w:tc>
          <w:tcPr>
            <w:tcW w:w="720" w:type="dxa"/>
            <w:vAlign w:val="center"/>
          </w:tcPr>
          <w:p w14:paraId="2225CF5A" w14:textId="0A0B4A7F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14:paraId="1F907A8D" w14:textId="188B5DED" w:rsidR="00A73049" w:rsidRPr="00CC3375" w:rsidRDefault="00A73049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1165" w:type="dxa"/>
            <w:vMerge/>
            <w:vAlign w:val="center"/>
          </w:tcPr>
          <w:p w14:paraId="04BA384F" w14:textId="01FCDB51" w:rsidR="00A73049" w:rsidRPr="00CC3375" w:rsidRDefault="00A73049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2E662129" w14:textId="6C7C9213" w:rsidR="00A73049" w:rsidRPr="00975C9B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770EF44E" w14:textId="56DC6D1C" w:rsidR="00A73049" w:rsidRPr="00A64689" w:rsidRDefault="00A73049" w:rsidP="00F07D48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13BF4ABA" w14:textId="402695C0" w:rsidR="00A73049" w:rsidRPr="00CC3375" w:rsidRDefault="00A73049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1F172CC3" w14:textId="77777777" w:rsidTr="00E46887">
        <w:tc>
          <w:tcPr>
            <w:tcW w:w="720" w:type="dxa"/>
            <w:vAlign w:val="center"/>
          </w:tcPr>
          <w:p w14:paraId="28A6A7BC" w14:textId="6E35B344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14:paraId="1C7DA41A" w14:textId="6B5AC6D2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12.96</w:t>
            </w:r>
          </w:p>
        </w:tc>
        <w:tc>
          <w:tcPr>
            <w:tcW w:w="1165" w:type="dxa"/>
            <w:vMerge w:val="restart"/>
            <w:vAlign w:val="center"/>
          </w:tcPr>
          <w:p w14:paraId="1B0D33E4" w14:textId="7A909C68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353.1857</w:t>
            </w:r>
          </w:p>
        </w:tc>
        <w:tc>
          <w:tcPr>
            <w:tcW w:w="1170" w:type="dxa"/>
            <w:vMerge w:val="restart"/>
            <w:vAlign w:val="center"/>
          </w:tcPr>
          <w:p w14:paraId="3292F809" w14:textId="1CD33ACE" w:rsidR="00D350D2" w:rsidRPr="00975C9B" w:rsidRDefault="00CF11AF" w:rsidP="00F07D48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0.8</w:t>
            </w:r>
          </w:p>
        </w:tc>
        <w:tc>
          <w:tcPr>
            <w:tcW w:w="4542" w:type="dxa"/>
            <w:vMerge w:val="restart"/>
            <w:vAlign w:val="center"/>
          </w:tcPr>
          <w:p w14:paraId="648C7F61" w14:textId="319A06BE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D350D2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Ajmalicine/Tetrahydroalstonine/Akuammigine/19-Epiajmalicine/Rauniticine/Isoajmalicine/3-Iso-19-epiajmalicine</w:t>
            </w:r>
          </w:p>
        </w:tc>
        <w:tc>
          <w:tcPr>
            <w:tcW w:w="1315" w:type="dxa"/>
            <w:vMerge w:val="restart"/>
            <w:vAlign w:val="center"/>
          </w:tcPr>
          <w:p w14:paraId="7CFF8600" w14:textId="0FB2152A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0D2">
              <w:rPr>
                <w:rFonts w:ascii="Arial" w:hAnsi="Arial" w:cs="Arial"/>
                <w:sz w:val="20"/>
                <w:szCs w:val="20"/>
              </w:rPr>
              <w:t>C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D350D2">
              <w:rPr>
                <w:rFonts w:ascii="Arial" w:hAnsi="Arial" w:cs="Arial"/>
                <w:sz w:val="20"/>
                <w:szCs w:val="20"/>
              </w:rPr>
              <w:t>H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D350D2">
              <w:rPr>
                <w:rFonts w:ascii="Arial" w:hAnsi="Arial" w:cs="Arial"/>
                <w:sz w:val="20"/>
                <w:szCs w:val="20"/>
              </w:rPr>
              <w:t>N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350D2">
              <w:rPr>
                <w:rFonts w:ascii="Arial" w:hAnsi="Arial" w:cs="Arial"/>
                <w:sz w:val="20"/>
                <w:szCs w:val="20"/>
              </w:rPr>
              <w:t>O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D350D2" w:rsidRPr="00CC3375" w14:paraId="56A34D0B" w14:textId="77777777" w:rsidTr="00E46887">
        <w:tc>
          <w:tcPr>
            <w:tcW w:w="720" w:type="dxa"/>
            <w:vAlign w:val="center"/>
          </w:tcPr>
          <w:p w14:paraId="571D09BC" w14:textId="1D2B1C56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14:paraId="100B436C" w14:textId="2CAC30E3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13.58</w:t>
            </w:r>
          </w:p>
        </w:tc>
        <w:tc>
          <w:tcPr>
            <w:tcW w:w="1165" w:type="dxa"/>
            <w:vMerge/>
            <w:vAlign w:val="center"/>
          </w:tcPr>
          <w:p w14:paraId="1B263CB6" w14:textId="139166D9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7E6B2C0" w14:textId="7E22AE9B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24F3C79E" w14:textId="3AF0117F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373DC666" w14:textId="2B59474E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05D9015A" w14:textId="77777777" w:rsidTr="00E46887">
        <w:tc>
          <w:tcPr>
            <w:tcW w:w="720" w:type="dxa"/>
            <w:vAlign w:val="center"/>
          </w:tcPr>
          <w:p w14:paraId="51CF7EC1" w14:textId="19EAC09F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14:paraId="203E9133" w14:textId="3C7EB69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165" w:type="dxa"/>
            <w:vMerge/>
            <w:vAlign w:val="center"/>
          </w:tcPr>
          <w:p w14:paraId="1B551843" w14:textId="6AFC2FC8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B900A35" w14:textId="025DFE94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2A9087CD" w14:textId="26DBF99F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5B68590" w14:textId="1B114285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54E9399F" w14:textId="77777777" w:rsidTr="00E46887">
        <w:tc>
          <w:tcPr>
            <w:tcW w:w="720" w:type="dxa"/>
            <w:vAlign w:val="center"/>
          </w:tcPr>
          <w:p w14:paraId="10C0AE75" w14:textId="34D8F2B4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14:paraId="4AF17CFE" w14:textId="10E9CE5D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14.50</w:t>
            </w:r>
          </w:p>
        </w:tc>
        <w:tc>
          <w:tcPr>
            <w:tcW w:w="1165" w:type="dxa"/>
            <w:vMerge/>
            <w:vAlign w:val="center"/>
          </w:tcPr>
          <w:p w14:paraId="2D5508D9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24127E0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08A39B50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78A04DD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6597AC0A" w14:textId="77777777" w:rsidTr="00E46887">
        <w:tc>
          <w:tcPr>
            <w:tcW w:w="720" w:type="dxa"/>
            <w:vAlign w:val="center"/>
          </w:tcPr>
          <w:p w14:paraId="6A2EA5DB" w14:textId="14C62150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center"/>
          </w:tcPr>
          <w:p w14:paraId="1A9DC0D1" w14:textId="65410ACB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14.77</w:t>
            </w:r>
          </w:p>
        </w:tc>
        <w:tc>
          <w:tcPr>
            <w:tcW w:w="1165" w:type="dxa"/>
            <w:vMerge/>
            <w:vAlign w:val="center"/>
          </w:tcPr>
          <w:p w14:paraId="30FAC7E0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FD2ADD3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70633C22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2A06E54E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3EDF04BC" w14:textId="77777777" w:rsidTr="00E46887">
        <w:tc>
          <w:tcPr>
            <w:tcW w:w="720" w:type="dxa"/>
            <w:vAlign w:val="center"/>
          </w:tcPr>
          <w:p w14:paraId="1346F8A2" w14:textId="5348C2BF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24BD2091" w14:textId="28C9DB0F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165" w:type="dxa"/>
            <w:vMerge/>
            <w:vAlign w:val="center"/>
          </w:tcPr>
          <w:p w14:paraId="0697199F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DBE8C0D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420FBDC4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70EFE988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083BF6DE" w14:textId="77777777" w:rsidTr="00E46887">
        <w:tc>
          <w:tcPr>
            <w:tcW w:w="720" w:type="dxa"/>
            <w:vAlign w:val="center"/>
          </w:tcPr>
          <w:p w14:paraId="40E77996" w14:textId="79E71035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0B30352E" w14:textId="742A2FD3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</w:t>
            </w:r>
          </w:p>
        </w:tc>
        <w:tc>
          <w:tcPr>
            <w:tcW w:w="1165" w:type="dxa"/>
            <w:vMerge/>
            <w:vAlign w:val="center"/>
          </w:tcPr>
          <w:p w14:paraId="5374D657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44F9D06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3D47CBB7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65F11D6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25376D17" w14:textId="77777777" w:rsidTr="00E46887">
        <w:tc>
          <w:tcPr>
            <w:tcW w:w="720" w:type="dxa"/>
            <w:vAlign w:val="center"/>
          </w:tcPr>
          <w:p w14:paraId="4F070C9A" w14:textId="470CA1AB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14:paraId="5C7B4417" w14:textId="3C8B501A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</w:t>
            </w:r>
          </w:p>
        </w:tc>
        <w:tc>
          <w:tcPr>
            <w:tcW w:w="1165" w:type="dxa"/>
            <w:vMerge/>
            <w:vAlign w:val="center"/>
          </w:tcPr>
          <w:p w14:paraId="7FEFFF84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52A7100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383DE531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398E5AA0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79B7D349" w14:textId="77777777" w:rsidTr="00E46887">
        <w:tc>
          <w:tcPr>
            <w:tcW w:w="720" w:type="dxa"/>
            <w:vAlign w:val="center"/>
          </w:tcPr>
          <w:p w14:paraId="3C012146" w14:textId="6B3C1244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126647C2" w14:textId="22607DF9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18.72</w:t>
            </w:r>
          </w:p>
        </w:tc>
        <w:tc>
          <w:tcPr>
            <w:tcW w:w="1165" w:type="dxa"/>
            <w:vMerge/>
            <w:vAlign w:val="center"/>
          </w:tcPr>
          <w:p w14:paraId="78DBA255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CEF9450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2E19773D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22001F27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6BB10530" w14:textId="77777777" w:rsidTr="00E46887">
        <w:tc>
          <w:tcPr>
            <w:tcW w:w="720" w:type="dxa"/>
            <w:vAlign w:val="center"/>
          </w:tcPr>
          <w:p w14:paraId="7C14ED2C" w14:textId="5BC31860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vAlign w:val="center"/>
          </w:tcPr>
          <w:p w14:paraId="49DB99A9" w14:textId="3351475B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</w:t>
            </w:r>
          </w:p>
        </w:tc>
        <w:tc>
          <w:tcPr>
            <w:tcW w:w="1165" w:type="dxa"/>
            <w:vMerge/>
            <w:vAlign w:val="center"/>
          </w:tcPr>
          <w:p w14:paraId="08A2B8CC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59819C3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17213BC3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70FE6D39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6FB0D1C6" w14:textId="77777777" w:rsidTr="00E46887">
        <w:tc>
          <w:tcPr>
            <w:tcW w:w="720" w:type="dxa"/>
            <w:vAlign w:val="center"/>
          </w:tcPr>
          <w:p w14:paraId="240BE601" w14:textId="7F7E383F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vAlign w:val="center"/>
          </w:tcPr>
          <w:p w14:paraId="77837745" w14:textId="67B1D7C1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20.83</w:t>
            </w:r>
          </w:p>
        </w:tc>
        <w:tc>
          <w:tcPr>
            <w:tcW w:w="1165" w:type="dxa"/>
            <w:vMerge/>
            <w:vAlign w:val="center"/>
          </w:tcPr>
          <w:p w14:paraId="09839A24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8BD0529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267BC492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7530E43C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6362CD71" w14:textId="77777777" w:rsidTr="00E46887">
        <w:tc>
          <w:tcPr>
            <w:tcW w:w="720" w:type="dxa"/>
            <w:vAlign w:val="center"/>
          </w:tcPr>
          <w:p w14:paraId="0563CB32" w14:textId="597D7CF2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14:paraId="6076DF54" w14:textId="548E4C42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14.34</w:t>
            </w:r>
          </w:p>
        </w:tc>
        <w:tc>
          <w:tcPr>
            <w:tcW w:w="1165" w:type="dxa"/>
            <w:vMerge w:val="restart"/>
            <w:vAlign w:val="center"/>
          </w:tcPr>
          <w:p w14:paraId="4B629320" w14:textId="744F16A8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357.2170</w:t>
            </w:r>
          </w:p>
        </w:tc>
        <w:tc>
          <w:tcPr>
            <w:tcW w:w="1170" w:type="dxa"/>
            <w:vMerge w:val="restart"/>
            <w:vAlign w:val="center"/>
          </w:tcPr>
          <w:p w14:paraId="1FB304E6" w14:textId="2FD8D52A" w:rsidR="00D350D2" w:rsidRPr="00975C9B" w:rsidRDefault="00CF11AF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0.8</w:t>
            </w:r>
          </w:p>
        </w:tc>
        <w:tc>
          <w:tcPr>
            <w:tcW w:w="4542" w:type="dxa"/>
            <w:vMerge w:val="restart"/>
            <w:vAlign w:val="center"/>
          </w:tcPr>
          <w:p w14:paraId="31CFAFF7" w14:textId="136622D8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Dihydrositsirikine</w:t>
            </w:r>
            <w:proofErr w:type="spellEnd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epimers</w:t>
            </w:r>
          </w:p>
        </w:tc>
        <w:tc>
          <w:tcPr>
            <w:tcW w:w="1315" w:type="dxa"/>
            <w:vMerge w:val="restart"/>
            <w:vAlign w:val="center"/>
          </w:tcPr>
          <w:p w14:paraId="079E6A5B" w14:textId="6AC05BE2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0D2">
              <w:rPr>
                <w:rFonts w:ascii="Arial" w:hAnsi="Arial" w:cs="Arial"/>
                <w:sz w:val="20"/>
                <w:szCs w:val="20"/>
              </w:rPr>
              <w:t>C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D350D2">
              <w:rPr>
                <w:rFonts w:ascii="Arial" w:hAnsi="Arial" w:cs="Arial"/>
                <w:sz w:val="20"/>
                <w:szCs w:val="20"/>
              </w:rPr>
              <w:t>H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D350D2">
              <w:rPr>
                <w:rFonts w:ascii="Arial" w:hAnsi="Arial" w:cs="Arial"/>
                <w:sz w:val="20"/>
                <w:szCs w:val="20"/>
              </w:rPr>
              <w:t>N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350D2">
              <w:rPr>
                <w:rFonts w:ascii="Arial" w:hAnsi="Arial" w:cs="Arial"/>
                <w:sz w:val="20"/>
                <w:szCs w:val="20"/>
              </w:rPr>
              <w:t>O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D350D2" w:rsidRPr="00CC3375" w14:paraId="22987D98" w14:textId="77777777" w:rsidTr="00E46887">
        <w:tc>
          <w:tcPr>
            <w:tcW w:w="720" w:type="dxa"/>
            <w:vAlign w:val="center"/>
          </w:tcPr>
          <w:p w14:paraId="4094A8EA" w14:textId="32CBFE00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vAlign w:val="center"/>
          </w:tcPr>
          <w:p w14:paraId="222100B6" w14:textId="1A9FC6C3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165" w:type="dxa"/>
            <w:vMerge/>
            <w:vAlign w:val="center"/>
          </w:tcPr>
          <w:p w14:paraId="67250894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2C6F407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758C7759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28CB8420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3117F480" w14:textId="77777777" w:rsidTr="00E46887">
        <w:tc>
          <w:tcPr>
            <w:tcW w:w="720" w:type="dxa"/>
            <w:vAlign w:val="center"/>
          </w:tcPr>
          <w:p w14:paraId="014271F7" w14:textId="55D26BDF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vAlign w:val="center"/>
          </w:tcPr>
          <w:p w14:paraId="6D1AB19F" w14:textId="3F5E882D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16.78</w:t>
            </w:r>
          </w:p>
        </w:tc>
        <w:tc>
          <w:tcPr>
            <w:tcW w:w="1165" w:type="dxa"/>
            <w:vMerge/>
            <w:vAlign w:val="center"/>
          </w:tcPr>
          <w:p w14:paraId="341D1700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5B083224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6478726E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7BCAE09D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792B3751" w14:textId="77777777" w:rsidTr="00E46887">
        <w:tc>
          <w:tcPr>
            <w:tcW w:w="720" w:type="dxa"/>
            <w:vAlign w:val="center"/>
          </w:tcPr>
          <w:p w14:paraId="1B2686D1" w14:textId="6AA5043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vAlign w:val="center"/>
          </w:tcPr>
          <w:p w14:paraId="300EC90F" w14:textId="138CE24E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18.86</w:t>
            </w:r>
          </w:p>
        </w:tc>
        <w:tc>
          <w:tcPr>
            <w:tcW w:w="1165" w:type="dxa"/>
            <w:vMerge/>
            <w:vAlign w:val="center"/>
          </w:tcPr>
          <w:p w14:paraId="424402B7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628FE26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2DAABF36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A76586E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26292C6F" w14:textId="77777777" w:rsidTr="00E46887">
        <w:tc>
          <w:tcPr>
            <w:tcW w:w="720" w:type="dxa"/>
            <w:vAlign w:val="center"/>
          </w:tcPr>
          <w:p w14:paraId="7D6DB32D" w14:textId="24752765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vAlign w:val="center"/>
          </w:tcPr>
          <w:p w14:paraId="747FBF2E" w14:textId="64F754C9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165" w:type="dxa"/>
            <w:vMerge/>
            <w:vAlign w:val="center"/>
          </w:tcPr>
          <w:p w14:paraId="63D62F09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2AD758B1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227251C6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16B7D9BF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66094739" w14:textId="77777777" w:rsidTr="00E46887">
        <w:tc>
          <w:tcPr>
            <w:tcW w:w="720" w:type="dxa"/>
            <w:vAlign w:val="center"/>
          </w:tcPr>
          <w:p w14:paraId="64D9D9D8" w14:textId="4FBFDD81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0" w:type="dxa"/>
            <w:vAlign w:val="center"/>
          </w:tcPr>
          <w:p w14:paraId="14871028" w14:textId="3FDDDF5F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</w:t>
            </w:r>
          </w:p>
        </w:tc>
        <w:tc>
          <w:tcPr>
            <w:tcW w:w="1165" w:type="dxa"/>
            <w:vMerge w:val="restart"/>
            <w:vAlign w:val="center"/>
          </w:tcPr>
          <w:p w14:paraId="1C839C76" w14:textId="4D080982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369.2170</w:t>
            </w:r>
          </w:p>
        </w:tc>
        <w:tc>
          <w:tcPr>
            <w:tcW w:w="1170" w:type="dxa"/>
            <w:vMerge w:val="restart"/>
            <w:vAlign w:val="center"/>
          </w:tcPr>
          <w:p w14:paraId="00160AC0" w14:textId="1A8FA9CC" w:rsidR="00D350D2" w:rsidRPr="00975C9B" w:rsidRDefault="00CF11AF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0.8</w:t>
            </w:r>
          </w:p>
        </w:tc>
        <w:tc>
          <w:tcPr>
            <w:tcW w:w="4542" w:type="dxa"/>
            <w:vMerge w:val="restart"/>
            <w:vAlign w:val="center"/>
          </w:tcPr>
          <w:p w14:paraId="68A71DD9" w14:textId="6590902F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D350D2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O</w:t>
            </w:r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</w:t>
            </w:r>
            <w:proofErr w:type="spellStart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Methylyohimbine</w:t>
            </w:r>
            <w:proofErr w:type="spellEnd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epimers</w:t>
            </w:r>
          </w:p>
        </w:tc>
        <w:tc>
          <w:tcPr>
            <w:tcW w:w="1315" w:type="dxa"/>
            <w:vMerge w:val="restart"/>
            <w:vAlign w:val="center"/>
          </w:tcPr>
          <w:p w14:paraId="6E30ED37" w14:textId="74D689A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0D2">
              <w:rPr>
                <w:rFonts w:ascii="Arial" w:hAnsi="Arial" w:cs="Arial"/>
                <w:sz w:val="20"/>
                <w:szCs w:val="20"/>
              </w:rPr>
              <w:t>C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D350D2">
              <w:rPr>
                <w:rFonts w:ascii="Arial" w:hAnsi="Arial" w:cs="Arial"/>
                <w:sz w:val="20"/>
                <w:szCs w:val="20"/>
              </w:rPr>
              <w:t>H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D350D2">
              <w:rPr>
                <w:rFonts w:ascii="Arial" w:hAnsi="Arial" w:cs="Arial"/>
                <w:sz w:val="20"/>
                <w:szCs w:val="20"/>
              </w:rPr>
              <w:t>N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350D2">
              <w:rPr>
                <w:rFonts w:ascii="Arial" w:hAnsi="Arial" w:cs="Arial"/>
                <w:sz w:val="20"/>
                <w:szCs w:val="20"/>
              </w:rPr>
              <w:t>O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D350D2" w:rsidRPr="00CC3375" w14:paraId="55DDD42B" w14:textId="77777777" w:rsidTr="00E46887">
        <w:tc>
          <w:tcPr>
            <w:tcW w:w="720" w:type="dxa"/>
            <w:vAlign w:val="center"/>
          </w:tcPr>
          <w:p w14:paraId="3B3A74F3" w14:textId="64011FFB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0" w:type="dxa"/>
            <w:vAlign w:val="center"/>
          </w:tcPr>
          <w:p w14:paraId="4CA567E4" w14:textId="1464BBD1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1165" w:type="dxa"/>
            <w:vMerge/>
            <w:vAlign w:val="center"/>
          </w:tcPr>
          <w:p w14:paraId="008F78F6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B2034C2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3D94C394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F1FE696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21ECA049" w14:textId="77777777" w:rsidTr="00E46887">
        <w:tc>
          <w:tcPr>
            <w:tcW w:w="720" w:type="dxa"/>
            <w:vAlign w:val="center"/>
          </w:tcPr>
          <w:p w14:paraId="177622B2" w14:textId="7937EBA5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0" w:type="dxa"/>
            <w:vAlign w:val="center"/>
          </w:tcPr>
          <w:p w14:paraId="2A1DCC80" w14:textId="555916D5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1165" w:type="dxa"/>
            <w:vMerge/>
            <w:vAlign w:val="center"/>
          </w:tcPr>
          <w:p w14:paraId="543B0910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7D79E59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25E2BFFC" w14:textId="77777777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6EBDF92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4200C841" w14:textId="77777777" w:rsidTr="00E46887">
        <w:tc>
          <w:tcPr>
            <w:tcW w:w="720" w:type="dxa"/>
            <w:vAlign w:val="center"/>
          </w:tcPr>
          <w:p w14:paraId="59445F3C" w14:textId="57DE3F66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vAlign w:val="center"/>
          </w:tcPr>
          <w:p w14:paraId="2F0674CA" w14:textId="55CDBBE0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21.90</w:t>
            </w:r>
          </w:p>
        </w:tc>
        <w:tc>
          <w:tcPr>
            <w:tcW w:w="1165" w:type="dxa"/>
            <w:vMerge w:val="restart"/>
            <w:vAlign w:val="center"/>
          </w:tcPr>
          <w:p w14:paraId="25BB23C1" w14:textId="1BFE8A04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367.2014</w:t>
            </w:r>
          </w:p>
        </w:tc>
        <w:tc>
          <w:tcPr>
            <w:tcW w:w="1170" w:type="dxa"/>
            <w:vMerge w:val="restart"/>
            <w:vAlign w:val="center"/>
          </w:tcPr>
          <w:p w14:paraId="175769B3" w14:textId="6C098516" w:rsidR="00D350D2" w:rsidRPr="00975C9B" w:rsidRDefault="00CF11AF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0.5</w:t>
            </w:r>
          </w:p>
        </w:tc>
        <w:tc>
          <w:tcPr>
            <w:tcW w:w="4542" w:type="dxa"/>
            <w:vMerge w:val="restart"/>
            <w:vAlign w:val="center"/>
          </w:tcPr>
          <w:p w14:paraId="0F7EAF8D" w14:textId="054F1BC0" w:rsidR="00D350D2" w:rsidRPr="00A64689" w:rsidRDefault="00D350D2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Ajamalinine</w:t>
            </w:r>
            <w:proofErr w:type="spellEnd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/</w:t>
            </w:r>
            <w:proofErr w:type="spellStart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Corynantheine</w:t>
            </w:r>
            <w:proofErr w:type="spellEnd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epimers</w:t>
            </w:r>
          </w:p>
        </w:tc>
        <w:tc>
          <w:tcPr>
            <w:tcW w:w="1315" w:type="dxa"/>
            <w:vMerge w:val="restart"/>
            <w:vAlign w:val="center"/>
          </w:tcPr>
          <w:p w14:paraId="0A217E8E" w14:textId="32BB72C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0D2">
              <w:rPr>
                <w:rFonts w:ascii="Arial" w:hAnsi="Arial" w:cs="Arial"/>
                <w:sz w:val="20"/>
                <w:szCs w:val="20"/>
              </w:rPr>
              <w:t>C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D350D2">
              <w:rPr>
                <w:rFonts w:ascii="Arial" w:hAnsi="Arial" w:cs="Arial"/>
                <w:sz w:val="20"/>
                <w:szCs w:val="20"/>
              </w:rPr>
              <w:t>H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D350D2">
              <w:rPr>
                <w:rFonts w:ascii="Arial" w:hAnsi="Arial" w:cs="Arial"/>
                <w:sz w:val="20"/>
                <w:szCs w:val="20"/>
              </w:rPr>
              <w:t>N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350D2">
              <w:rPr>
                <w:rFonts w:ascii="Arial" w:hAnsi="Arial" w:cs="Arial"/>
                <w:sz w:val="20"/>
                <w:szCs w:val="20"/>
              </w:rPr>
              <w:t>O</w:t>
            </w:r>
            <w:r w:rsidRPr="00D350D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D350D2" w:rsidRPr="00CC3375" w14:paraId="400E2A9C" w14:textId="77777777" w:rsidTr="00E46887">
        <w:tc>
          <w:tcPr>
            <w:tcW w:w="720" w:type="dxa"/>
            <w:vAlign w:val="center"/>
          </w:tcPr>
          <w:p w14:paraId="3D7A8C27" w14:textId="338FFE36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vAlign w:val="center"/>
          </w:tcPr>
          <w:p w14:paraId="215F8FCF" w14:textId="5EE4BD79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25.14</w:t>
            </w:r>
          </w:p>
        </w:tc>
        <w:tc>
          <w:tcPr>
            <w:tcW w:w="1165" w:type="dxa"/>
            <w:vMerge/>
            <w:vAlign w:val="center"/>
          </w:tcPr>
          <w:p w14:paraId="6A1CB14B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9CA73D1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16CA1682" w14:textId="77777777" w:rsidR="00D350D2" w:rsidRPr="00920C64" w:rsidRDefault="00D350D2" w:rsidP="00F07D48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61CE3D2F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0D2" w:rsidRPr="00CC3375" w14:paraId="75A79546" w14:textId="77777777" w:rsidTr="00E46887">
        <w:tc>
          <w:tcPr>
            <w:tcW w:w="720" w:type="dxa"/>
            <w:vAlign w:val="center"/>
          </w:tcPr>
          <w:p w14:paraId="1E68F73F" w14:textId="57AD30DA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14:paraId="3BE1E8BB" w14:textId="707F0E6B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25.80</w:t>
            </w:r>
          </w:p>
        </w:tc>
        <w:tc>
          <w:tcPr>
            <w:tcW w:w="1165" w:type="dxa"/>
            <w:vMerge/>
            <w:vAlign w:val="center"/>
          </w:tcPr>
          <w:p w14:paraId="64AA144A" w14:textId="77777777" w:rsidR="00D350D2" w:rsidRPr="00CC3375" w:rsidRDefault="00D350D2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BD94A39" w14:textId="77777777" w:rsidR="00D350D2" w:rsidRPr="00975C9B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0A0169C4" w14:textId="77777777" w:rsidR="00D350D2" w:rsidRPr="00920C64" w:rsidRDefault="00D350D2" w:rsidP="00F07D48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73433DD2" w14:textId="77777777" w:rsidR="00D350D2" w:rsidRPr="00CC3375" w:rsidRDefault="00D350D2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384A3D" w14:textId="625D9115" w:rsidR="00CC750C" w:rsidRPr="00F4147F" w:rsidRDefault="00CC750C" w:rsidP="00DB0C7D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3A93C3B2" w14:textId="51C7612C" w:rsidR="00D92392" w:rsidRPr="00F4147F" w:rsidRDefault="00D92392" w:rsidP="00DB0C7D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1EDFE9FB" w14:textId="77777777" w:rsidR="00BF19D3" w:rsidRDefault="00BF19D3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44B11BA" w14:textId="7198F408" w:rsidR="00BF19D3" w:rsidRDefault="00BF19D3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11EA057" w14:textId="77777777" w:rsidR="00970DA2" w:rsidRDefault="00970DA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74C2AA1" w14:textId="77777777" w:rsidR="00970DA2" w:rsidRDefault="00970DA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4ACCED" w14:textId="5BACAE75" w:rsidR="0029438F" w:rsidRDefault="008716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160A">
        <w:rPr>
          <w:rFonts w:ascii="Arial" w:hAnsi="Arial" w:cs="Arial"/>
          <w:sz w:val="24"/>
          <w:szCs w:val="24"/>
        </w:rPr>
        <w:lastRenderedPageBreak/>
        <w:t xml:space="preserve">Figure </w:t>
      </w:r>
      <w:r w:rsidR="007D02AC">
        <w:rPr>
          <w:rFonts w:ascii="Arial" w:hAnsi="Arial" w:cs="Arial"/>
          <w:sz w:val="24"/>
          <w:szCs w:val="24"/>
        </w:rPr>
        <w:t xml:space="preserve">1: </w:t>
      </w:r>
      <w:r w:rsidR="00970DA2">
        <w:rPr>
          <w:rFonts w:ascii="Arial" w:hAnsi="Arial" w:cs="Arial"/>
          <w:sz w:val="24"/>
          <w:szCs w:val="24"/>
        </w:rPr>
        <w:t xml:space="preserve">Chromatograms </w:t>
      </w:r>
    </w:p>
    <w:p w14:paraId="7B92B3B7" w14:textId="351D469A" w:rsidR="0029438F" w:rsidRDefault="00920C6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20C64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3F2A50B2" wp14:editId="1D7A9A30">
            <wp:extent cx="5943600" cy="2339975"/>
            <wp:effectExtent l="38100" t="38100" r="38100" b="41275"/>
            <wp:docPr id="4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81324A76-AF85-4D77-9B18-F306CCD3BB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81324A76-AF85-4D77-9B18-F306CCD3BB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99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91D63E" w14:textId="7227D597" w:rsidR="00D907BA" w:rsidRDefault="00D907BA">
      <w:r>
        <w:rPr>
          <w:rFonts w:ascii="Arial" w:hAnsi="Arial" w:cs="Arial"/>
          <w:sz w:val="24"/>
          <w:szCs w:val="24"/>
        </w:rPr>
        <w:t>Structures of compounds in Table</w:t>
      </w:r>
      <w:r w:rsidR="00521F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</w:t>
      </w:r>
      <w:r w:rsidR="0029438F">
        <w:rPr>
          <w:rFonts w:ascii="Arial" w:hAnsi="Arial" w:cs="Arial"/>
          <w:sz w:val="24"/>
          <w:szCs w:val="24"/>
        </w:rPr>
        <w:t xml:space="preserve"> </w:t>
      </w:r>
      <w:r>
        <w:br w:type="page"/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165"/>
        <w:gridCol w:w="4542"/>
        <w:gridCol w:w="2338"/>
      </w:tblGrid>
      <w:tr w:rsidR="00D907BA" w:rsidRPr="00CC3375" w14:paraId="3037965B" w14:textId="5497DA03" w:rsidTr="00C323AC"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8A04" w14:textId="14B25A45" w:rsidR="00D907BA" w:rsidRPr="00D907BA" w:rsidRDefault="00D907BA" w:rsidP="00E46887">
            <w:pPr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7BA">
              <w:rPr>
                <w:rFonts w:ascii="Arial" w:hAnsi="Arial" w:cs="Arial"/>
                <w:b/>
                <w:bCs/>
              </w:rPr>
              <w:lastRenderedPageBreak/>
              <w:t xml:space="preserve">Table </w:t>
            </w:r>
            <w:r w:rsidR="002D2EDC">
              <w:rPr>
                <w:rFonts w:ascii="Arial" w:hAnsi="Arial" w:cs="Arial"/>
                <w:b/>
                <w:bCs/>
              </w:rPr>
              <w:t>2</w:t>
            </w:r>
            <w:r w:rsidRPr="00D907BA">
              <w:rPr>
                <w:rFonts w:ascii="Arial" w:hAnsi="Arial" w:cs="Arial"/>
                <w:b/>
                <w:bCs/>
              </w:rPr>
              <w:t xml:space="preserve">: </w:t>
            </w:r>
            <w:r w:rsidR="00521FA7">
              <w:rPr>
                <w:rFonts w:ascii="Arial" w:hAnsi="Arial" w:cs="Arial"/>
                <w:b/>
                <w:bCs/>
              </w:rPr>
              <w:t xml:space="preserve">HRMS product ions for the </w:t>
            </w:r>
            <w:r>
              <w:rPr>
                <w:rFonts w:ascii="Arial" w:hAnsi="Arial" w:cs="Arial"/>
                <w:b/>
                <w:bCs/>
              </w:rPr>
              <w:t xml:space="preserve">peaks of the </w:t>
            </w:r>
            <w:r w:rsidR="00C323AC">
              <w:rPr>
                <w:rFonts w:ascii="Arial" w:hAnsi="Arial" w:cs="Arial"/>
                <w:b/>
                <w:bCs/>
              </w:rPr>
              <w:t>botanical extract</w:t>
            </w:r>
            <w:r w:rsidR="00B4131B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="00B4131B" w:rsidRPr="00B4131B">
              <w:rPr>
                <w:rFonts w:ascii="Arial" w:hAnsi="Arial" w:cs="Arial"/>
                <w:b/>
                <w:bCs/>
                <w:i/>
              </w:rPr>
              <w:t>Pausinystalia</w:t>
            </w:r>
            <w:proofErr w:type="spellEnd"/>
            <w:r w:rsidR="00B4131B" w:rsidRPr="00B4131B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B4131B" w:rsidRPr="00B4131B">
              <w:rPr>
                <w:rFonts w:ascii="Arial" w:hAnsi="Arial" w:cs="Arial"/>
                <w:b/>
                <w:bCs/>
                <w:i/>
              </w:rPr>
              <w:t>johimbe</w:t>
            </w:r>
            <w:proofErr w:type="spellEnd"/>
            <w:r w:rsidR="00B4131B">
              <w:rPr>
                <w:rFonts w:ascii="Arial" w:hAnsi="Arial" w:cs="Arial"/>
                <w:b/>
                <w:bCs/>
              </w:rPr>
              <w:t xml:space="preserve"> root)</w:t>
            </w:r>
            <w:r w:rsidR="00923350">
              <w:rPr>
                <w:rFonts w:ascii="Arial" w:hAnsi="Arial" w:cs="Arial"/>
                <w:b/>
                <w:bCs/>
              </w:rPr>
              <w:t xml:space="preserve"> showing RT, </w:t>
            </w:r>
            <w:r w:rsidR="00923350" w:rsidRPr="00923350">
              <w:rPr>
                <w:rFonts w:ascii="Arial" w:hAnsi="Arial" w:cs="Arial"/>
                <w:b/>
                <w:bCs/>
                <w:i/>
              </w:rPr>
              <w:t>m/z</w:t>
            </w:r>
            <w:r w:rsidR="00923350">
              <w:rPr>
                <w:rFonts w:ascii="Arial" w:hAnsi="Arial" w:cs="Arial"/>
                <w:b/>
                <w:bCs/>
              </w:rPr>
              <w:t>, tentative compound name and fragment ions</w:t>
            </w:r>
          </w:p>
        </w:tc>
      </w:tr>
      <w:tr w:rsidR="006040A0" w:rsidRPr="00CC3375" w14:paraId="66021CE0" w14:textId="1722AEFF" w:rsidTr="00C25A60">
        <w:tc>
          <w:tcPr>
            <w:tcW w:w="72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8FDC1A" w14:textId="77777777" w:rsidR="006040A0" w:rsidRPr="00E46887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>Peak No.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FBB062" w14:textId="77777777" w:rsidR="006040A0" w:rsidRPr="00E46887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>RT (min)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DCB203" w14:textId="3600B3F7" w:rsidR="00480324" w:rsidRPr="00E46887" w:rsidRDefault="00521FA7" w:rsidP="006040A0">
            <w:pPr>
              <w:spacing w:after="0" w:line="259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</w:pPr>
            <w:r w:rsidRPr="00E46887">
              <w:rPr>
                <w:rFonts w:ascii="Arial" w:hAnsi="Arial" w:cs="Arial"/>
                <w:b/>
                <w:iCs/>
                <w:sz w:val="20"/>
                <w:szCs w:val="20"/>
              </w:rPr>
              <w:t>[M</w:t>
            </w:r>
            <w:r w:rsidR="001E3CC4" w:rsidRPr="00E46887">
              <w:rPr>
                <w:rFonts w:ascii="Arial" w:hAnsi="Arial" w:cs="Arial"/>
                <w:b/>
                <w:iCs/>
                <w:sz w:val="20"/>
                <w:szCs w:val="20"/>
              </w:rPr>
              <w:t>+</w:t>
            </w:r>
            <w:r w:rsidRPr="00E46887">
              <w:rPr>
                <w:rFonts w:ascii="Arial" w:hAnsi="Arial" w:cs="Arial"/>
                <w:b/>
                <w:iCs/>
                <w:sz w:val="20"/>
                <w:szCs w:val="20"/>
              </w:rPr>
              <w:t>H]</w:t>
            </w:r>
            <w:r w:rsidR="001E3CC4" w:rsidRPr="00E4688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+</w:t>
            </w:r>
          </w:p>
          <w:p w14:paraId="4EAA5866" w14:textId="22A60518" w:rsidR="006040A0" w:rsidRPr="00E46887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D77904" w14:textId="04ACBF51" w:rsidR="006040A0" w:rsidRPr="00E46887" w:rsidRDefault="00521FA7" w:rsidP="006040A0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>Proposed Compounds</w:t>
            </w:r>
            <w:r w:rsidR="006040A0" w:rsidRPr="00E46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40A0" w:rsidRPr="00E46887">
              <w:rPr>
                <w:rFonts w:ascii="Arial" w:hAnsi="Arial" w:cs="Arial"/>
                <w:b/>
                <w:sz w:val="20"/>
                <w:szCs w:val="20"/>
              </w:rPr>
              <w:br/>
              <w:t xml:space="preserve">(Confirmed with Std in </w:t>
            </w:r>
            <w:r w:rsidR="006040A0" w:rsidRPr="00E4688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="006040A0" w:rsidRPr="00E4688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DC48569" w14:textId="77777777" w:rsidR="006040A0" w:rsidRPr="00E46887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>(P</w:t>
            </w:r>
            <w:r w:rsidR="006040A0" w:rsidRPr="00E46887">
              <w:rPr>
                <w:rFonts w:ascii="Arial" w:hAnsi="Arial" w:cs="Arial"/>
                <w:b/>
                <w:sz w:val="20"/>
                <w:szCs w:val="20"/>
              </w:rPr>
              <w:t xml:space="preserve">robable ID is </w:t>
            </w:r>
            <w:r w:rsidR="006040A0" w:rsidRPr="00E46887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yellow</w:t>
            </w:r>
            <w:r w:rsidR="006040A0" w:rsidRPr="00E4688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40EB963" w14:textId="4E99D153" w:rsidR="00917A19" w:rsidRPr="00E46887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>CAS Number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074737" w14:textId="77777777" w:rsidR="006040A0" w:rsidRPr="00E46887" w:rsidRDefault="006040A0" w:rsidP="00844F46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sz w:val="20"/>
                <w:szCs w:val="20"/>
              </w:rPr>
              <w:t>Product Ions</w:t>
            </w:r>
          </w:p>
          <w:p w14:paraId="4653B2A6" w14:textId="77777777" w:rsidR="006040A0" w:rsidRPr="00E46887" w:rsidRDefault="006040A0" w:rsidP="00844F46">
            <w:pPr>
              <w:spacing w:after="0" w:line="259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02390" w14:textId="18AD722A" w:rsidR="006040A0" w:rsidRPr="00E46887" w:rsidRDefault="006040A0" w:rsidP="00AC5E08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8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m/z</w:t>
            </w:r>
            <w:r w:rsidRPr="00E46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4F46" w:rsidRPr="00E46887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  <w:tr w:rsidR="00C00406" w:rsidRPr="00CC3375" w14:paraId="3ACC575D" w14:textId="22810443" w:rsidTr="00C25A60">
        <w:tc>
          <w:tcPr>
            <w:tcW w:w="720" w:type="dxa"/>
            <w:vAlign w:val="center"/>
          </w:tcPr>
          <w:p w14:paraId="7A1AB029" w14:textId="638E4568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6CE51F96" w14:textId="64099EBD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</w:t>
            </w:r>
          </w:p>
        </w:tc>
        <w:tc>
          <w:tcPr>
            <w:tcW w:w="1165" w:type="dxa"/>
            <w:vAlign w:val="center"/>
          </w:tcPr>
          <w:p w14:paraId="2CF99FBA" w14:textId="632BDE02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341.1858</w:t>
            </w:r>
          </w:p>
        </w:tc>
        <w:tc>
          <w:tcPr>
            <w:tcW w:w="4542" w:type="dxa"/>
            <w:vAlign w:val="center"/>
          </w:tcPr>
          <w:p w14:paraId="3AC2533D" w14:textId="56FB9B9C" w:rsidR="00C00406" w:rsidRPr="009925BD" w:rsidRDefault="00C00406" w:rsidP="00C0040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A730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Yohimbic</w:t>
            </w:r>
            <w:proofErr w:type="spellEnd"/>
            <w:r w:rsidRPr="00A730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acid</w:t>
            </w:r>
          </w:p>
        </w:tc>
        <w:tc>
          <w:tcPr>
            <w:tcW w:w="2338" w:type="dxa"/>
          </w:tcPr>
          <w:p w14:paraId="4A8D339D" w14:textId="1D2E531A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144.0804</w:t>
            </w:r>
          </w:p>
        </w:tc>
      </w:tr>
      <w:tr w:rsidR="00C00406" w:rsidRPr="00CC3375" w14:paraId="7C4A69C5" w14:textId="2601ED7F" w:rsidTr="00C25A60">
        <w:tc>
          <w:tcPr>
            <w:tcW w:w="720" w:type="dxa"/>
            <w:vAlign w:val="center"/>
          </w:tcPr>
          <w:p w14:paraId="4C406B5E" w14:textId="601BB171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5E63D428" w14:textId="217334C3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  <w:tc>
          <w:tcPr>
            <w:tcW w:w="1165" w:type="dxa"/>
            <w:vAlign w:val="center"/>
          </w:tcPr>
          <w:p w14:paraId="36CEE8A9" w14:textId="24F0DDBA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355.2013</w:t>
            </w:r>
          </w:p>
        </w:tc>
        <w:tc>
          <w:tcPr>
            <w:tcW w:w="4542" w:type="dxa"/>
            <w:vAlign w:val="center"/>
          </w:tcPr>
          <w:p w14:paraId="01EE8C89" w14:textId="0D8DA5EA" w:rsidR="00C00406" w:rsidRPr="00CC3375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73049">
              <w:rPr>
                <w:rFonts w:ascii="Arial" w:hAnsi="Arial" w:cs="Arial"/>
                <w:b/>
                <w:color w:val="00B050"/>
                <w:sz w:val="20"/>
                <w:szCs w:val="20"/>
              </w:rPr>
              <w:t>Rauwolscine</w:t>
            </w:r>
          </w:p>
        </w:tc>
        <w:tc>
          <w:tcPr>
            <w:tcW w:w="2338" w:type="dxa"/>
            <w:vAlign w:val="center"/>
          </w:tcPr>
          <w:p w14:paraId="3300E459" w14:textId="48539974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144.0809</w:t>
            </w:r>
          </w:p>
        </w:tc>
      </w:tr>
      <w:tr w:rsidR="00C00406" w:rsidRPr="00CC3375" w14:paraId="4C3D9470" w14:textId="4445018C" w:rsidTr="00C25A60">
        <w:tc>
          <w:tcPr>
            <w:tcW w:w="720" w:type="dxa"/>
            <w:vAlign w:val="center"/>
          </w:tcPr>
          <w:p w14:paraId="4DC8B09D" w14:textId="5BBBE837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72C4F3A" w14:textId="52C87BD8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13.81</w:t>
            </w:r>
          </w:p>
        </w:tc>
        <w:tc>
          <w:tcPr>
            <w:tcW w:w="1165" w:type="dxa"/>
            <w:vAlign w:val="center"/>
          </w:tcPr>
          <w:p w14:paraId="69E835E4" w14:textId="4776EABB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355.2013</w:t>
            </w:r>
          </w:p>
        </w:tc>
        <w:tc>
          <w:tcPr>
            <w:tcW w:w="4542" w:type="dxa"/>
            <w:vAlign w:val="center"/>
          </w:tcPr>
          <w:p w14:paraId="194AEB84" w14:textId="0E22A740" w:rsidR="00C00406" w:rsidRPr="00CC3375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73049">
              <w:rPr>
                <w:rFonts w:ascii="Arial" w:hAnsi="Arial" w:cs="Arial"/>
                <w:b/>
                <w:color w:val="00B050"/>
                <w:sz w:val="20"/>
                <w:szCs w:val="20"/>
              </w:rPr>
              <w:t>Yohimbine</w:t>
            </w:r>
          </w:p>
        </w:tc>
        <w:tc>
          <w:tcPr>
            <w:tcW w:w="2338" w:type="dxa"/>
            <w:vAlign w:val="center"/>
          </w:tcPr>
          <w:p w14:paraId="2D66D7C6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212.1279</w:t>
            </w:r>
          </w:p>
          <w:p w14:paraId="2659422F" w14:textId="436B94A6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144.0805</w:t>
            </w:r>
          </w:p>
        </w:tc>
      </w:tr>
      <w:tr w:rsidR="00C00406" w:rsidRPr="00CC3375" w14:paraId="1DFEB840" w14:textId="77777777" w:rsidTr="00C25A60">
        <w:tc>
          <w:tcPr>
            <w:tcW w:w="720" w:type="dxa"/>
            <w:vAlign w:val="center"/>
          </w:tcPr>
          <w:p w14:paraId="370C4088" w14:textId="7043DC97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C147D1E" w14:textId="767285DD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14.37</w:t>
            </w:r>
          </w:p>
        </w:tc>
        <w:tc>
          <w:tcPr>
            <w:tcW w:w="1165" w:type="dxa"/>
            <w:vAlign w:val="center"/>
          </w:tcPr>
          <w:p w14:paraId="6910CE53" w14:textId="3817F0AF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355.2019</w:t>
            </w:r>
          </w:p>
        </w:tc>
        <w:tc>
          <w:tcPr>
            <w:tcW w:w="4542" w:type="dxa"/>
            <w:vAlign w:val="center"/>
          </w:tcPr>
          <w:p w14:paraId="44C82BAE" w14:textId="6277004A" w:rsidR="00C00406" w:rsidRPr="00CC3375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A73049">
              <w:rPr>
                <w:rFonts w:ascii="Arial" w:hAnsi="Arial" w:cs="Arial"/>
                <w:b/>
                <w:color w:val="00B050"/>
                <w:sz w:val="20"/>
                <w:szCs w:val="20"/>
              </w:rPr>
              <w:t>Corynanthine</w:t>
            </w:r>
            <w:proofErr w:type="spellEnd"/>
          </w:p>
        </w:tc>
        <w:tc>
          <w:tcPr>
            <w:tcW w:w="2338" w:type="dxa"/>
            <w:vAlign w:val="center"/>
          </w:tcPr>
          <w:p w14:paraId="4E4090C5" w14:textId="423DC0D2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144.0803</w:t>
            </w:r>
          </w:p>
        </w:tc>
      </w:tr>
      <w:tr w:rsidR="00C00406" w:rsidRPr="00CC3375" w14:paraId="4A2530CE" w14:textId="77777777" w:rsidTr="00C25A60">
        <w:tc>
          <w:tcPr>
            <w:tcW w:w="720" w:type="dxa"/>
            <w:vAlign w:val="center"/>
          </w:tcPr>
          <w:p w14:paraId="4F0C8E2A" w14:textId="2286569D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2FB6AF42" w14:textId="16B58B19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12.93</w:t>
            </w:r>
          </w:p>
        </w:tc>
        <w:tc>
          <w:tcPr>
            <w:tcW w:w="1165" w:type="dxa"/>
            <w:vMerge w:val="restart"/>
            <w:vAlign w:val="center"/>
          </w:tcPr>
          <w:p w14:paraId="0E6E5431" w14:textId="097940DF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355.2015</w:t>
            </w:r>
          </w:p>
        </w:tc>
        <w:tc>
          <w:tcPr>
            <w:tcW w:w="4542" w:type="dxa"/>
            <w:vMerge w:val="restart"/>
            <w:vAlign w:val="center"/>
          </w:tcPr>
          <w:p w14:paraId="39A08DC7" w14:textId="0A530003" w:rsidR="00C00406" w:rsidRPr="00CC3375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  <w:lang w:val="el-GR"/>
              </w:rPr>
              <w:t>β-</w:t>
            </w:r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Yohimbine/ </w:t>
            </w:r>
            <w:proofErr w:type="spellStart"/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Pseudoyohimbine</w:t>
            </w:r>
            <w:proofErr w:type="spellEnd"/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/ </w:t>
            </w:r>
            <w:proofErr w:type="spellStart"/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Alloyohimbine</w:t>
            </w:r>
            <w:proofErr w:type="spellEnd"/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</w:t>
            </w:r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Methyl (3</w:t>
            </w:r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  <w:lang w:val="el-GR"/>
              </w:rPr>
              <w:t>β,16β,17α,20α)-17-</w:t>
            </w:r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hydroxyyohimban-16-carboxylate/ Yohimban-16-carboxylic acid, 17-hydroxy-, methyl ester/</w:t>
            </w:r>
            <w:r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A7304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Epialloyohimbine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14:paraId="5F6BEB0D" w14:textId="68B02223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144.0808</w:t>
            </w:r>
          </w:p>
        </w:tc>
      </w:tr>
      <w:tr w:rsidR="00C00406" w:rsidRPr="00CC3375" w14:paraId="05C960D3" w14:textId="77777777" w:rsidTr="00C25A60">
        <w:tc>
          <w:tcPr>
            <w:tcW w:w="720" w:type="dxa"/>
            <w:vAlign w:val="center"/>
          </w:tcPr>
          <w:p w14:paraId="44CF3BA1" w14:textId="4DA5EB30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5D2F5DDD" w14:textId="713C779C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13.16</w:t>
            </w:r>
          </w:p>
        </w:tc>
        <w:tc>
          <w:tcPr>
            <w:tcW w:w="1165" w:type="dxa"/>
            <w:vMerge/>
            <w:vAlign w:val="center"/>
          </w:tcPr>
          <w:p w14:paraId="7D30C0F9" w14:textId="2A1B174E" w:rsidR="00C00406" w:rsidRPr="00CC3375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5267FA8E" w14:textId="202E4508" w:rsidR="00C00406" w:rsidRPr="00CC3375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7A03FB37" w14:textId="045A885F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6D1CC6BB" w14:textId="77777777" w:rsidTr="00C25A60">
        <w:tc>
          <w:tcPr>
            <w:tcW w:w="720" w:type="dxa"/>
            <w:vAlign w:val="center"/>
          </w:tcPr>
          <w:p w14:paraId="1C878993" w14:textId="37C5A072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14:paraId="16B58367" w14:textId="33A90A29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13.46</w:t>
            </w:r>
          </w:p>
        </w:tc>
        <w:tc>
          <w:tcPr>
            <w:tcW w:w="1165" w:type="dxa"/>
            <w:vMerge/>
            <w:vAlign w:val="center"/>
          </w:tcPr>
          <w:p w14:paraId="4C7EC655" w14:textId="2EC9F6C5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368B8265" w14:textId="34BC16F8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21163C87" w14:textId="4AEE583E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768F337D" w14:textId="77777777" w:rsidTr="00C25A60">
        <w:tc>
          <w:tcPr>
            <w:tcW w:w="720" w:type="dxa"/>
            <w:vAlign w:val="center"/>
          </w:tcPr>
          <w:p w14:paraId="7E6FD9ED" w14:textId="76F78B14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14:paraId="24084AD7" w14:textId="119F6359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14.35</w:t>
            </w:r>
          </w:p>
        </w:tc>
        <w:tc>
          <w:tcPr>
            <w:tcW w:w="1165" w:type="dxa"/>
            <w:vMerge/>
            <w:vAlign w:val="center"/>
          </w:tcPr>
          <w:p w14:paraId="6D2BE9C0" w14:textId="5BC9B1D6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48B36E2D" w14:textId="72344F0E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26967EE7" w14:textId="2332E2D2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1F53DDC2" w14:textId="77777777" w:rsidTr="00C25A60">
        <w:tc>
          <w:tcPr>
            <w:tcW w:w="720" w:type="dxa"/>
            <w:vAlign w:val="center"/>
          </w:tcPr>
          <w:p w14:paraId="74F2849E" w14:textId="2AB30228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14:paraId="16D691F2" w14:textId="3066948B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15.85</w:t>
            </w:r>
          </w:p>
        </w:tc>
        <w:tc>
          <w:tcPr>
            <w:tcW w:w="1165" w:type="dxa"/>
            <w:vMerge/>
            <w:vAlign w:val="center"/>
          </w:tcPr>
          <w:p w14:paraId="40A9B4B9" w14:textId="42558443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498705CF" w14:textId="7208453F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5BF69F8D" w14:textId="313C5150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57A53999" w14:textId="77777777" w:rsidTr="00C25A60">
        <w:tc>
          <w:tcPr>
            <w:tcW w:w="720" w:type="dxa"/>
            <w:vAlign w:val="center"/>
          </w:tcPr>
          <w:p w14:paraId="38F4F72E" w14:textId="6A5D746E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28BB791A" w14:textId="1E489B4C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16.14</w:t>
            </w:r>
          </w:p>
        </w:tc>
        <w:tc>
          <w:tcPr>
            <w:tcW w:w="1165" w:type="dxa"/>
            <w:vMerge/>
            <w:vAlign w:val="center"/>
          </w:tcPr>
          <w:p w14:paraId="3B21A8AC" w14:textId="66132A2D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15509A3D" w14:textId="1C14D3EF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5039E223" w14:textId="0C25AAC4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03058940" w14:textId="77777777" w:rsidTr="00C25A60">
        <w:tc>
          <w:tcPr>
            <w:tcW w:w="720" w:type="dxa"/>
            <w:vAlign w:val="center"/>
          </w:tcPr>
          <w:p w14:paraId="5A940A50" w14:textId="627A6556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14:paraId="7C5C7740" w14:textId="0C8E6CF6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</w:t>
            </w:r>
          </w:p>
        </w:tc>
        <w:tc>
          <w:tcPr>
            <w:tcW w:w="1165" w:type="dxa"/>
            <w:vMerge/>
            <w:vAlign w:val="center"/>
          </w:tcPr>
          <w:p w14:paraId="0257CA70" w14:textId="111A051B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7CFDEBA6" w14:textId="695F890F" w:rsidR="00C00406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34462BA8" w14:textId="7B2C30F8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7747179F" w14:textId="77777777" w:rsidTr="00C25A60">
        <w:tc>
          <w:tcPr>
            <w:tcW w:w="720" w:type="dxa"/>
            <w:vAlign w:val="center"/>
          </w:tcPr>
          <w:p w14:paraId="0A1F731F" w14:textId="4EF6CF3D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7390273A" w14:textId="6D794800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18.17</w:t>
            </w:r>
          </w:p>
        </w:tc>
        <w:tc>
          <w:tcPr>
            <w:tcW w:w="1165" w:type="dxa"/>
            <w:vMerge/>
            <w:vAlign w:val="center"/>
          </w:tcPr>
          <w:p w14:paraId="7C3DDA65" w14:textId="46965840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6BF05E7B" w14:textId="3CC0AC14" w:rsidR="00C00406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7F659662" w14:textId="49F0FA5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16AC2516" w14:textId="77777777" w:rsidTr="00C25A60">
        <w:tc>
          <w:tcPr>
            <w:tcW w:w="720" w:type="dxa"/>
            <w:vAlign w:val="center"/>
          </w:tcPr>
          <w:p w14:paraId="40EEB5BF" w14:textId="60CC16F8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14:paraId="20BF2A31" w14:textId="109A0263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18.47</w:t>
            </w:r>
          </w:p>
        </w:tc>
        <w:tc>
          <w:tcPr>
            <w:tcW w:w="1165" w:type="dxa"/>
            <w:vMerge/>
            <w:vAlign w:val="center"/>
          </w:tcPr>
          <w:p w14:paraId="60C2706B" w14:textId="0C90FC3E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1E5F91D0" w14:textId="1D6025A5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5369A357" w14:textId="5C64AD7B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4996E779" w14:textId="77777777" w:rsidTr="00C25A60">
        <w:tc>
          <w:tcPr>
            <w:tcW w:w="720" w:type="dxa"/>
            <w:vAlign w:val="center"/>
          </w:tcPr>
          <w:p w14:paraId="648556B7" w14:textId="7F5A3EB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14:paraId="6A5C9AA5" w14:textId="4424FFDF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1165" w:type="dxa"/>
            <w:vMerge/>
            <w:vAlign w:val="center"/>
          </w:tcPr>
          <w:p w14:paraId="7DA5A8EB" w14:textId="0505C5EB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574E3EAC" w14:textId="399ADC64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6FC73DB3" w14:textId="2215CE5F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78433C74" w14:textId="77777777" w:rsidTr="00C25A60">
        <w:tc>
          <w:tcPr>
            <w:tcW w:w="720" w:type="dxa"/>
            <w:vAlign w:val="center"/>
          </w:tcPr>
          <w:p w14:paraId="2BE42617" w14:textId="5A78DE8F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14:paraId="6A960B5B" w14:textId="69FEF7E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12.96</w:t>
            </w:r>
          </w:p>
        </w:tc>
        <w:tc>
          <w:tcPr>
            <w:tcW w:w="1165" w:type="dxa"/>
            <w:vMerge w:val="restart"/>
            <w:vAlign w:val="center"/>
          </w:tcPr>
          <w:p w14:paraId="193E9B72" w14:textId="0BBA4F95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353.1857</w:t>
            </w:r>
          </w:p>
        </w:tc>
        <w:tc>
          <w:tcPr>
            <w:tcW w:w="4542" w:type="dxa"/>
            <w:vMerge w:val="restart"/>
            <w:vAlign w:val="center"/>
          </w:tcPr>
          <w:p w14:paraId="11DE21C9" w14:textId="2D34207F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D350D2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Ajmalicine/Tetrahydroalstonine/Akuammigine/19-Epiajmalicine/Rauniticine/Isoajmalicine/3-Iso-19-epiajmalicine</w:t>
            </w:r>
          </w:p>
        </w:tc>
        <w:tc>
          <w:tcPr>
            <w:tcW w:w="2338" w:type="dxa"/>
            <w:vMerge w:val="restart"/>
            <w:vAlign w:val="center"/>
          </w:tcPr>
          <w:p w14:paraId="2577C231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144.0806</w:t>
            </w:r>
          </w:p>
          <w:p w14:paraId="11C2C66F" w14:textId="34C863A0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117.0696</w:t>
            </w:r>
          </w:p>
        </w:tc>
      </w:tr>
      <w:tr w:rsidR="00C00406" w:rsidRPr="00CC3375" w14:paraId="343268F3" w14:textId="77777777" w:rsidTr="00C25A60">
        <w:tc>
          <w:tcPr>
            <w:tcW w:w="720" w:type="dxa"/>
            <w:vAlign w:val="center"/>
          </w:tcPr>
          <w:p w14:paraId="090D8814" w14:textId="75793E98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14:paraId="672A1784" w14:textId="476339B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13.58</w:t>
            </w:r>
          </w:p>
        </w:tc>
        <w:tc>
          <w:tcPr>
            <w:tcW w:w="1165" w:type="dxa"/>
            <w:vMerge/>
            <w:vAlign w:val="center"/>
          </w:tcPr>
          <w:p w14:paraId="54D52241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0F9008C2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23ACB898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128712FD" w14:textId="77777777" w:rsidTr="00C25A60">
        <w:tc>
          <w:tcPr>
            <w:tcW w:w="720" w:type="dxa"/>
            <w:vAlign w:val="center"/>
          </w:tcPr>
          <w:p w14:paraId="417AB756" w14:textId="44A9FBEB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14:paraId="1BD8364B" w14:textId="4832496D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165" w:type="dxa"/>
            <w:vMerge/>
            <w:vAlign w:val="center"/>
          </w:tcPr>
          <w:p w14:paraId="50A7AE6A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4BDB0A2C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2D2228E1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170C64D4" w14:textId="77777777" w:rsidTr="00C25A60">
        <w:tc>
          <w:tcPr>
            <w:tcW w:w="720" w:type="dxa"/>
            <w:vAlign w:val="center"/>
          </w:tcPr>
          <w:p w14:paraId="2A8EBA1C" w14:textId="4C37B962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14:paraId="40868150" w14:textId="10CFB5D4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14.50</w:t>
            </w:r>
          </w:p>
        </w:tc>
        <w:tc>
          <w:tcPr>
            <w:tcW w:w="1165" w:type="dxa"/>
            <w:vMerge/>
            <w:vAlign w:val="center"/>
          </w:tcPr>
          <w:p w14:paraId="031BBC4C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5A13681B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358DAC01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5FDC47E1" w14:textId="77777777" w:rsidTr="00C25A60">
        <w:tc>
          <w:tcPr>
            <w:tcW w:w="720" w:type="dxa"/>
            <w:vAlign w:val="center"/>
          </w:tcPr>
          <w:p w14:paraId="06AF3923" w14:textId="0B7F3599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center"/>
          </w:tcPr>
          <w:p w14:paraId="0B2FA9AB" w14:textId="2A37EF2C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14.77</w:t>
            </w:r>
          </w:p>
        </w:tc>
        <w:tc>
          <w:tcPr>
            <w:tcW w:w="1165" w:type="dxa"/>
            <w:vMerge/>
            <w:vAlign w:val="center"/>
          </w:tcPr>
          <w:p w14:paraId="3E8CB035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3650A5BD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4EF31E3F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03A47346" w14:textId="77777777" w:rsidTr="00C25A60">
        <w:tc>
          <w:tcPr>
            <w:tcW w:w="720" w:type="dxa"/>
            <w:vAlign w:val="center"/>
          </w:tcPr>
          <w:p w14:paraId="0898DA24" w14:textId="3EDF347D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6AF54BE6" w14:textId="13ED8085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165" w:type="dxa"/>
            <w:vMerge/>
            <w:vAlign w:val="center"/>
          </w:tcPr>
          <w:p w14:paraId="5F6DB8EE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0F5C5E67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659E4405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29F279F8" w14:textId="77777777" w:rsidTr="00C25A60">
        <w:tc>
          <w:tcPr>
            <w:tcW w:w="720" w:type="dxa"/>
            <w:vAlign w:val="center"/>
          </w:tcPr>
          <w:p w14:paraId="757CBF1E" w14:textId="19683161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4DBCDBBB" w14:textId="4D3B1F85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</w:t>
            </w:r>
          </w:p>
        </w:tc>
        <w:tc>
          <w:tcPr>
            <w:tcW w:w="1165" w:type="dxa"/>
            <w:vMerge/>
            <w:vAlign w:val="center"/>
          </w:tcPr>
          <w:p w14:paraId="61467C42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6819DC52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432628A7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197763DD" w14:textId="77777777" w:rsidTr="00C25A60">
        <w:tc>
          <w:tcPr>
            <w:tcW w:w="720" w:type="dxa"/>
            <w:vAlign w:val="center"/>
          </w:tcPr>
          <w:p w14:paraId="22D5C102" w14:textId="7034FD84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14:paraId="7D5A2105" w14:textId="3BEEA6BE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</w:t>
            </w:r>
          </w:p>
        </w:tc>
        <w:tc>
          <w:tcPr>
            <w:tcW w:w="1165" w:type="dxa"/>
            <w:vMerge/>
            <w:vAlign w:val="center"/>
          </w:tcPr>
          <w:p w14:paraId="05B1BEF9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0EF7F734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59D347D4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6B03479F" w14:textId="77777777" w:rsidTr="00C25A60">
        <w:tc>
          <w:tcPr>
            <w:tcW w:w="720" w:type="dxa"/>
            <w:vAlign w:val="center"/>
          </w:tcPr>
          <w:p w14:paraId="3AC94247" w14:textId="4D7F8F2E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56006785" w14:textId="31A4AE7B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18.72</w:t>
            </w:r>
          </w:p>
        </w:tc>
        <w:tc>
          <w:tcPr>
            <w:tcW w:w="1165" w:type="dxa"/>
            <w:vMerge/>
            <w:vAlign w:val="center"/>
          </w:tcPr>
          <w:p w14:paraId="68904F54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03402695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4F14C62B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334D4AFC" w14:textId="77777777" w:rsidTr="00C25A60">
        <w:tc>
          <w:tcPr>
            <w:tcW w:w="720" w:type="dxa"/>
            <w:vAlign w:val="center"/>
          </w:tcPr>
          <w:p w14:paraId="61A39D41" w14:textId="15C66533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vAlign w:val="center"/>
          </w:tcPr>
          <w:p w14:paraId="5CD4A506" w14:textId="77251810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</w:t>
            </w:r>
          </w:p>
        </w:tc>
        <w:tc>
          <w:tcPr>
            <w:tcW w:w="1165" w:type="dxa"/>
            <w:vMerge/>
            <w:vAlign w:val="center"/>
          </w:tcPr>
          <w:p w14:paraId="64CBABEC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748F6748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3C7A1A3C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7E6D989E" w14:textId="77777777" w:rsidTr="00C25A60">
        <w:tc>
          <w:tcPr>
            <w:tcW w:w="720" w:type="dxa"/>
            <w:vAlign w:val="center"/>
          </w:tcPr>
          <w:p w14:paraId="47582BF2" w14:textId="6519030A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vAlign w:val="center"/>
          </w:tcPr>
          <w:p w14:paraId="1C9AAD65" w14:textId="0B967FC3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20.83</w:t>
            </w:r>
          </w:p>
        </w:tc>
        <w:tc>
          <w:tcPr>
            <w:tcW w:w="1165" w:type="dxa"/>
            <w:vMerge/>
            <w:vAlign w:val="center"/>
          </w:tcPr>
          <w:p w14:paraId="74FAC44B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534971D2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43A079CD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7BA95231" w14:textId="77777777" w:rsidTr="00C25A60">
        <w:tc>
          <w:tcPr>
            <w:tcW w:w="720" w:type="dxa"/>
            <w:vAlign w:val="center"/>
          </w:tcPr>
          <w:p w14:paraId="25607A1C" w14:textId="27B00940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14:paraId="01394331" w14:textId="275F9293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14.34</w:t>
            </w:r>
          </w:p>
        </w:tc>
        <w:tc>
          <w:tcPr>
            <w:tcW w:w="1165" w:type="dxa"/>
            <w:vMerge w:val="restart"/>
            <w:vAlign w:val="center"/>
          </w:tcPr>
          <w:p w14:paraId="0CD35910" w14:textId="058BACD2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357.2170</w:t>
            </w:r>
          </w:p>
        </w:tc>
        <w:tc>
          <w:tcPr>
            <w:tcW w:w="4542" w:type="dxa"/>
            <w:vMerge w:val="restart"/>
            <w:vAlign w:val="center"/>
          </w:tcPr>
          <w:p w14:paraId="230C7F60" w14:textId="43CF84D3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Dihydrositsirikine</w:t>
            </w:r>
            <w:proofErr w:type="spellEnd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epimers</w:t>
            </w:r>
          </w:p>
        </w:tc>
        <w:tc>
          <w:tcPr>
            <w:tcW w:w="2338" w:type="dxa"/>
            <w:vMerge w:val="restart"/>
            <w:vAlign w:val="center"/>
          </w:tcPr>
          <w:p w14:paraId="317F4C92" w14:textId="307FF3B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144.0808</w:t>
            </w:r>
          </w:p>
        </w:tc>
      </w:tr>
      <w:tr w:rsidR="00C00406" w:rsidRPr="00CC3375" w14:paraId="55E1C826" w14:textId="77777777" w:rsidTr="00C25A60">
        <w:tc>
          <w:tcPr>
            <w:tcW w:w="720" w:type="dxa"/>
            <w:vAlign w:val="center"/>
          </w:tcPr>
          <w:p w14:paraId="3B97D640" w14:textId="1886DF55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vAlign w:val="center"/>
          </w:tcPr>
          <w:p w14:paraId="4B0326B2" w14:textId="09326FC3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165" w:type="dxa"/>
            <w:vMerge/>
            <w:vAlign w:val="center"/>
          </w:tcPr>
          <w:p w14:paraId="52F06583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6B732D2D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3C990857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004F6E3E" w14:textId="77777777" w:rsidTr="00C25A60">
        <w:tc>
          <w:tcPr>
            <w:tcW w:w="720" w:type="dxa"/>
            <w:vAlign w:val="center"/>
          </w:tcPr>
          <w:p w14:paraId="66D57F95" w14:textId="6EF641EF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vAlign w:val="center"/>
          </w:tcPr>
          <w:p w14:paraId="278C5338" w14:textId="784C7391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16.78</w:t>
            </w:r>
          </w:p>
        </w:tc>
        <w:tc>
          <w:tcPr>
            <w:tcW w:w="1165" w:type="dxa"/>
            <w:vMerge/>
            <w:vAlign w:val="center"/>
          </w:tcPr>
          <w:p w14:paraId="4D6147E3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280FA050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7A85F686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7141CE5B" w14:textId="77777777" w:rsidTr="00C25A60">
        <w:tc>
          <w:tcPr>
            <w:tcW w:w="720" w:type="dxa"/>
            <w:vAlign w:val="center"/>
          </w:tcPr>
          <w:p w14:paraId="79DF976A" w14:textId="27FA8AB9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vAlign w:val="center"/>
          </w:tcPr>
          <w:p w14:paraId="11C0C9A0" w14:textId="51A89739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18.86</w:t>
            </w:r>
          </w:p>
        </w:tc>
        <w:tc>
          <w:tcPr>
            <w:tcW w:w="1165" w:type="dxa"/>
            <w:vMerge/>
            <w:vAlign w:val="center"/>
          </w:tcPr>
          <w:p w14:paraId="2C03CC61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28C46321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111BC42E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6C4FC95E" w14:textId="77777777" w:rsidTr="00C25A60">
        <w:tc>
          <w:tcPr>
            <w:tcW w:w="720" w:type="dxa"/>
            <w:vAlign w:val="center"/>
          </w:tcPr>
          <w:p w14:paraId="7E1194C7" w14:textId="4BBE5281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vAlign w:val="center"/>
          </w:tcPr>
          <w:p w14:paraId="03859706" w14:textId="5F6FEECF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165" w:type="dxa"/>
            <w:vMerge/>
            <w:vAlign w:val="center"/>
          </w:tcPr>
          <w:p w14:paraId="36FF770E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01871E92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37AC6948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36539CF9" w14:textId="77777777" w:rsidTr="00C25A60">
        <w:tc>
          <w:tcPr>
            <w:tcW w:w="720" w:type="dxa"/>
            <w:vAlign w:val="center"/>
          </w:tcPr>
          <w:p w14:paraId="5FED969B" w14:textId="64297422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0" w:type="dxa"/>
            <w:vAlign w:val="center"/>
          </w:tcPr>
          <w:p w14:paraId="38B793A6" w14:textId="25591CA3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</w:t>
            </w:r>
          </w:p>
        </w:tc>
        <w:tc>
          <w:tcPr>
            <w:tcW w:w="1165" w:type="dxa"/>
            <w:vMerge w:val="restart"/>
            <w:vAlign w:val="center"/>
          </w:tcPr>
          <w:p w14:paraId="75A80AE3" w14:textId="5A71B5C6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369.2170</w:t>
            </w:r>
          </w:p>
        </w:tc>
        <w:tc>
          <w:tcPr>
            <w:tcW w:w="4542" w:type="dxa"/>
            <w:vMerge w:val="restart"/>
            <w:vAlign w:val="center"/>
          </w:tcPr>
          <w:p w14:paraId="4AB6A086" w14:textId="0B276095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D350D2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O</w:t>
            </w:r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</w:t>
            </w:r>
            <w:proofErr w:type="spellStart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Methylyohimbine</w:t>
            </w:r>
            <w:proofErr w:type="spellEnd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epimers</w:t>
            </w:r>
          </w:p>
        </w:tc>
        <w:tc>
          <w:tcPr>
            <w:tcW w:w="2338" w:type="dxa"/>
            <w:vMerge w:val="restart"/>
            <w:vAlign w:val="center"/>
          </w:tcPr>
          <w:p w14:paraId="5B390A79" w14:textId="31936615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144.0803</w:t>
            </w:r>
          </w:p>
        </w:tc>
      </w:tr>
      <w:tr w:rsidR="00C00406" w:rsidRPr="00CC3375" w14:paraId="4822136A" w14:textId="77777777" w:rsidTr="00C25A60">
        <w:tc>
          <w:tcPr>
            <w:tcW w:w="720" w:type="dxa"/>
            <w:vAlign w:val="center"/>
          </w:tcPr>
          <w:p w14:paraId="2B4AEF78" w14:textId="66AC5C59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0" w:type="dxa"/>
            <w:vAlign w:val="center"/>
          </w:tcPr>
          <w:p w14:paraId="74D1A4FC" w14:textId="7D5FB8F1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1165" w:type="dxa"/>
            <w:vMerge/>
            <w:vAlign w:val="center"/>
          </w:tcPr>
          <w:p w14:paraId="29B34D73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5EAEF43D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78DCC297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16B59872" w14:textId="77777777" w:rsidTr="00C25A60">
        <w:tc>
          <w:tcPr>
            <w:tcW w:w="720" w:type="dxa"/>
            <w:vAlign w:val="center"/>
          </w:tcPr>
          <w:p w14:paraId="2E10A6DE" w14:textId="5C46E3FE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0" w:type="dxa"/>
            <w:vAlign w:val="center"/>
          </w:tcPr>
          <w:p w14:paraId="4FDE58EE" w14:textId="26A57D96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1165" w:type="dxa"/>
            <w:vMerge/>
            <w:vAlign w:val="center"/>
          </w:tcPr>
          <w:p w14:paraId="20068AD7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36090E8E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14803D1F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55E4C9CC" w14:textId="77777777" w:rsidTr="00C25A60">
        <w:tc>
          <w:tcPr>
            <w:tcW w:w="720" w:type="dxa"/>
            <w:vAlign w:val="center"/>
          </w:tcPr>
          <w:p w14:paraId="0DB6B282" w14:textId="35CFB610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vAlign w:val="center"/>
          </w:tcPr>
          <w:p w14:paraId="34EAD09C" w14:textId="7C886418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21.90</w:t>
            </w:r>
          </w:p>
        </w:tc>
        <w:tc>
          <w:tcPr>
            <w:tcW w:w="1165" w:type="dxa"/>
            <w:vMerge w:val="restart"/>
            <w:vAlign w:val="center"/>
          </w:tcPr>
          <w:p w14:paraId="2F51D108" w14:textId="575763B1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367.2014</w:t>
            </w:r>
          </w:p>
        </w:tc>
        <w:tc>
          <w:tcPr>
            <w:tcW w:w="4542" w:type="dxa"/>
            <w:vMerge w:val="restart"/>
            <w:vAlign w:val="center"/>
          </w:tcPr>
          <w:p w14:paraId="70CCEA02" w14:textId="00B0E403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Ajamalinine</w:t>
            </w:r>
            <w:proofErr w:type="spellEnd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/</w:t>
            </w:r>
            <w:proofErr w:type="spellStart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Corynantheine</w:t>
            </w:r>
            <w:proofErr w:type="spellEnd"/>
            <w:r w:rsidRPr="00D350D2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epimers</w:t>
            </w:r>
          </w:p>
        </w:tc>
        <w:tc>
          <w:tcPr>
            <w:tcW w:w="2338" w:type="dxa"/>
            <w:vMerge w:val="restart"/>
            <w:vAlign w:val="center"/>
          </w:tcPr>
          <w:p w14:paraId="003A4139" w14:textId="0F03B124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144.0810</w:t>
            </w:r>
          </w:p>
        </w:tc>
      </w:tr>
      <w:tr w:rsidR="00C00406" w:rsidRPr="00CC3375" w14:paraId="05A83DA2" w14:textId="77777777" w:rsidTr="00C25A60">
        <w:tc>
          <w:tcPr>
            <w:tcW w:w="720" w:type="dxa"/>
            <w:vAlign w:val="center"/>
          </w:tcPr>
          <w:p w14:paraId="42810300" w14:textId="1774D638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vAlign w:val="center"/>
          </w:tcPr>
          <w:p w14:paraId="6A5CE0E1" w14:textId="784AF29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25.14</w:t>
            </w:r>
          </w:p>
        </w:tc>
        <w:tc>
          <w:tcPr>
            <w:tcW w:w="1165" w:type="dxa"/>
            <w:vMerge/>
            <w:vAlign w:val="center"/>
          </w:tcPr>
          <w:p w14:paraId="082BF554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196F45F9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5CDC2C9C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406" w:rsidRPr="00CC3375" w14:paraId="58BD2A6C" w14:textId="77777777" w:rsidTr="00C25A60">
        <w:tc>
          <w:tcPr>
            <w:tcW w:w="720" w:type="dxa"/>
            <w:vAlign w:val="center"/>
          </w:tcPr>
          <w:p w14:paraId="484D19B6" w14:textId="6E49794C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14:paraId="50E03ED9" w14:textId="13BF4EED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25.80</w:t>
            </w:r>
          </w:p>
        </w:tc>
        <w:tc>
          <w:tcPr>
            <w:tcW w:w="1165" w:type="dxa"/>
            <w:vMerge/>
            <w:vAlign w:val="center"/>
          </w:tcPr>
          <w:p w14:paraId="45D7DB9B" w14:textId="77777777" w:rsidR="00C00406" w:rsidRDefault="00C00406" w:rsidP="00C0040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05109BCF" w14:textId="77777777" w:rsidR="00C00406" w:rsidRPr="00480324" w:rsidRDefault="00C00406" w:rsidP="00C0040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69360726" w14:textId="77777777" w:rsidR="00C00406" w:rsidRDefault="00C00406" w:rsidP="00C0040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05744" w14:textId="0EED02DD" w:rsidR="00CA4AA1" w:rsidRDefault="00CA4AA1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5939D98" w14:textId="7B11AABB" w:rsidR="00F95606" w:rsidRDefault="00F95606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FCFB1F4" w14:textId="0DEADEBF" w:rsidR="00F95606" w:rsidRDefault="00F95606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66FF7AB" w14:textId="107D0A08" w:rsidR="00F95606" w:rsidRDefault="00F95606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7F67D25" w14:textId="362BBCAC" w:rsidR="00F95606" w:rsidRDefault="00F95606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6F1F038" w14:textId="4A997719" w:rsidR="00F95606" w:rsidRDefault="00F95606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C7AE35A" w14:textId="1170FBC5" w:rsidR="00F95606" w:rsidRDefault="00F95606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67762A6" w14:textId="1D1048FB" w:rsidR="00F95606" w:rsidRDefault="00F95606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4CC9463" w14:textId="07654D38" w:rsidR="00F95606" w:rsidRDefault="00F95606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54E5879" w14:textId="0EBC644B" w:rsidR="00F95606" w:rsidRPr="00F95606" w:rsidRDefault="00F95606" w:rsidP="00F9560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06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</w:p>
    <w:p w14:paraId="09A501D0" w14:textId="77777777" w:rsidR="00F95606" w:rsidRPr="00F95606" w:rsidRDefault="00F95606" w:rsidP="00F95606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06">
        <w:rPr>
          <w:rFonts w:ascii="Times New Roman" w:hAnsi="Times New Roman" w:cs="Times New Roman"/>
          <w:sz w:val="24"/>
          <w:szCs w:val="24"/>
        </w:rPr>
        <w:t xml:space="preserve">Sun, </w:t>
      </w:r>
      <w:proofErr w:type="spellStart"/>
      <w:r w:rsidRPr="00F95606">
        <w:rPr>
          <w:rFonts w:ascii="Times New Roman" w:hAnsi="Times New Roman" w:cs="Times New Roman"/>
          <w:sz w:val="24"/>
          <w:szCs w:val="24"/>
        </w:rPr>
        <w:t>Jianghao</w:t>
      </w:r>
      <w:proofErr w:type="spellEnd"/>
      <w:r w:rsidRPr="00F95606">
        <w:rPr>
          <w:rFonts w:ascii="Times New Roman" w:hAnsi="Times New Roman" w:cs="Times New Roman"/>
          <w:sz w:val="24"/>
          <w:szCs w:val="24"/>
        </w:rPr>
        <w:t xml:space="preserve"> et al., Profiling the indole alkaloids in yohimbe bark with ultra-performance liquid chromatography coupled with ion mobility quadrupole time-of-flight mass spectrometry. Rapid Communications in Mass Spectrometry. 2011, Volume: 25   Issue: 18   Page: 2591-2602</w:t>
      </w:r>
    </w:p>
    <w:p w14:paraId="1A43329A" w14:textId="77777777" w:rsidR="00F95606" w:rsidRPr="00F95606" w:rsidRDefault="00F95606" w:rsidP="00F95606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06">
        <w:rPr>
          <w:rFonts w:ascii="Times New Roman" w:hAnsi="Times New Roman" w:cs="Times New Roman"/>
          <w:sz w:val="24"/>
          <w:szCs w:val="24"/>
        </w:rPr>
        <w:t xml:space="preserve">Sun, </w:t>
      </w:r>
      <w:proofErr w:type="spellStart"/>
      <w:r w:rsidRPr="00F95606">
        <w:rPr>
          <w:rFonts w:ascii="Times New Roman" w:hAnsi="Times New Roman" w:cs="Times New Roman"/>
          <w:sz w:val="24"/>
          <w:szCs w:val="24"/>
        </w:rPr>
        <w:t>Jianghao</w:t>
      </w:r>
      <w:proofErr w:type="spellEnd"/>
      <w:r w:rsidRPr="00F95606">
        <w:rPr>
          <w:rFonts w:ascii="Times New Roman" w:hAnsi="Times New Roman" w:cs="Times New Roman"/>
          <w:sz w:val="24"/>
          <w:szCs w:val="24"/>
        </w:rPr>
        <w:t xml:space="preserve"> et al., Chromatographic fingerprint analysis of yohimbe bark and related dietary supplements using UHPLC/UV/MS. Journal of Pharmaceutical and Biomedical Analysis. Volume 61, 5 March 2012, Pages 142-149.</w:t>
      </w:r>
    </w:p>
    <w:p w14:paraId="1EF8ED9A" w14:textId="77777777" w:rsidR="00F95606" w:rsidRPr="00F95606" w:rsidRDefault="00F95606" w:rsidP="00F95606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06">
        <w:rPr>
          <w:rFonts w:ascii="Times New Roman" w:hAnsi="Times New Roman" w:cs="Times New Roman"/>
          <w:sz w:val="24"/>
          <w:szCs w:val="24"/>
        </w:rPr>
        <w:t xml:space="preserve">Cohen PA, Wang YH, </w:t>
      </w:r>
      <w:proofErr w:type="spellStart"/>
      <w:r w:rsidRPr="00F95606">
        <w:rPr>
          <w:rFonts w:ascii="Times New Roman" w:hAnsi="Times New Roman" w:cs="Times New Roman"/>
          <w:sz w:val="24"/>
          <w:szCs w:val="24"/>
        </w:rPr>
        <w:t>Maller</w:t>
      </w:r>
      <w:proofErr w:type="spellEnd"/>
      <w:r w:rsidRPr="00F95606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F95606">
        <w:rPr>
          <w:rFonts w:ascii="Times New Roman" w:hAnsi="Times New Roman" w:cs="Times New Roman"/>
          <w:sz w:val="24"/>
          <w:szCs w:val="24"/>
        </w:rPr>
        <w:t>DeSouza</w:t>
      </w:r>
      <w:proofErr w:type="spellEnd"/>
      <w:r w:rsidRPr="00F95606">
        <w:rPr>
          <w:rFonts w:ascii="Times New Roman" w:hAnsi="Times New Roman" w:cs="Times New Roman"/>
          <w:sz w:val="24"/>
          <w:szCs w:val="24"/>
        </w:rPr>
        <w:t xml:space="preserve"> R, Khan IA. Pharmaceutical quantities of yohimbine found in dietary supplements in the USA. Drug Test Anal. 2016 Mar-Apr;8(3-4):357-69. </w:t>
      </w:r>
      <w:proofErr w:type="spellStart"/>
      <w:r w:rsidRPr="00F9560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95606">
        <w:rPr>
          <w:rFonts w:ascii="Times New Roman" w:hAnsi="Times New Roman" w:cs="Times New Roman"/>
          <w:sz w:val="24"/>
          <w:szCs w:val="24"/>
        </w:rPr>
        <w:t xml:space="preserve">: 10.1002/dta.1849. </w:t>
      </w:r>
      <w:proofErr w:type="spellStart"/>
      <w:r w:rsidRPr="00F95606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F95606">
        <w:rPr>
          <w:rFonts w:ascii="Times New Roman" w:hAnsi="Times New Roman" w:cs="Times New Roman"/>
          <w:sz w:val="24"/>
          <w:szCs w:val="24"/>
        </w:rPr>
        <w:t xml:space="preserve"> 2015 Sep 22. PMID: 26391406.</w:t>
      </w:r>
    </w:p>
    <w:p w14:paraId="54501A1C" w14:textId="0304070D" w:rsidR="00F95606" w:rsidRDefault="00F95606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C8F2968" w14:textId="2B3450A7" w:rsidR="00F95606" w:rsidRPr="00F95606" w:rsidRDefault="00F95606" w:rsidP="00F95606">
      <w:pPr>
        <w:tabs>
          <w:tab w:val="left" w:pos="67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F95606" w:rsidRPr="00F95606" w:rsidSect="00DB0C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652B" w14:textId="77777777" w:rsidR="00F21D20" w:rsidRDefault="00F21D20" w:rsidP="00490DD4">
      <w:pPr>
        <w:spacing w:after="0" w:line="240" w:lineRule="auto"/>
      </w:pPr>
      <w:r>
        <w:separator/>
      </w:r>
    </w:p>
  </w:endnote>
  <w:endnote w:type="continuationSeparator" w:id="0">
    <w:p w14:paraId="37B0A90C" w14:textId="77777777" w:rsidR="00F21D20" w:rsidRDefault="00F21D20" w:rsidP="0049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56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13C10" w14:textId="3448B96A" w:rsidR="00490DD4" w:rsidRDefault="00490D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F2AAB" w14:textId="77777777" w:rsidR="00490DD4" w:rsidRDefault="0049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FA497" w14:textId="77777777" w:rsidR="00F21D20" w:rsidRDefault="00F21D20" w:rsidP="00490DD4">
      <w:pPr>
        <w:spacing w:after="0" w:line="240" w:lineRule="auto"/>
      </w:pPr>
      <w:r>
        <w:separator/>
      </w:r>
    </w:p>
  </w:footnote>
  <w:footnote w:type="continuationSeparator" w:id="0">
    <w:p w14:paraId="14C2F183" w14:textId="77777777" w:rsidR="00F21D20" w:rsidRDefault="00F21D20" w:rsidP="0049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876"/>
    <w:multiLevelType w:val="hybridMultilevel"/>
    <w:tmpl w:val="C0922D2E"/>
    <w:lvl w:ilvl="0" w:tplc="B45E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A6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6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83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04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3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28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5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85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759F3"/>
    <w:multiLevelType w:val="hybridMultilevel"/>
    <w:tmpl w:val="F09AF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87B"/>
    <w:multiLevelType w:val="hybridMultilevel"/>
    <w:tmpl w:val="4E043F9C"/>
    <w:lvl w:ilvl="0" w:tplc="A7C4A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4D1E"/>
    <w:multiLevelType w:val="hybridMultilevel"/>
    <w:tmpl w:val="C930EB78"/>
    <w:lvl w:ilvl="0" w:tplc="9CF8863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BD"/>
    <w:rsid w:val="000034FC"/>
    <w:rsid w:val="000049E5"/>
    <w:rsid w:val="00007D8C"/>
    <w:rsid w:val="00022362"/>
    <w:rsid w:val="00024BB6"/>
    <w:rsid w:val="00031E07"/>
    <w:rsid w:val="00035D00"/>
    <w:rsid w:val="00041E32"/>
    <w:rsid w:val="0004223F"/>
    <w:rsid w:val="000442F8"/>
    <w:rsid w:val="000620C1"/>
    <w:rsid w:val="00067FDA"/>
    <w:rsid w:val="00091982"/>
    <w:rsid w:val="00092CAB"/>
    <w:rsid w:val="00094579"/>
    <w:rsid w:val="00097144"/>
    <w:rsid w:val="000A22B7"/>
    <w:rsid w:val="000A59CC"/>
    <w:rsid w:val="000A6E2E"/>
    <w:rsid w:val="000C51BF"/>
    <w:rsid w:val="000C5E5C"/>
    <w:rsid w:val="000D2015"/>
    <w:rsid w:val="000D2EE4"/>
    <w:rsid w:val="000E613E"/>
    <w:rsid w:val="000F22B0"/>
    <w:rsid w:val="000F558A"/>
    <w:rsid w:val="001006FF"/>
    <w:rsid w:val="00103DC0"/>
    <w:rsid w:val="00110988"/>
    <w:rsid w:val="00112157"/>
    <w:rsid w:val="00121731"/>
    <w:rsid w:val="00123BA2"/>
    <w:rsid w:val="001538B1"/>
    <w:rsid w:val="0016686D"/>
    <w:rsid w:val="001707AF"/>
    <w:rsid w:val="00173C1F"/>
    <w:rsid w:val="001857C7"/>
    <w:rsid w:val="001A38FE"/>
    <w:rsid w:val="001A72CD"/>
    <w:rsid w:val="001A7D41"/>
    <w:rsid w:val="001B27B8"/>
    <w:rsid w:val="001C0210"/>
    <w:rsid w:val="001C36E4"/>
    <w:rsid w:val="001C3CA5"/>
    <w:rsid w:val="001D4D5C"/>
    <w:rsid w:val="001E1BD9"/>
    <w:rsid w:val="001E3CC4"/>
    <w:rsid w:val="001F00FE"/>
    <w:rsid w:val="001F10D4"/>
    <w:rsid w:val="001F673D"/>
    <w:rsid w:val="00204CBB"/>
    <w:rsid w:val="00216E77"/>
    <w:rsid w:val="002213C1"/>
    <w:rsid w:val="00233B87"/>
    <w:rsid w:val="00237F95"/>
    <w:rsid w:val="00252C12"/>
    <w:rsid w:val="00256ED0"/>
    <w:rsid w:val="00261AB2"/>
    <w:rsid w:val="00270139"/>
    <w:rsid w:val="00275D39"/>
    <w:rsid w:val="0027753B"/>
    <w:rsid w:val="00277EC4"/>
    <w:rsid w:val="002802BA"/>
    <w:rsid w:val="0029438F"/>
    <w:rsid w:val="002C152B"/>
    <w:rsid w:val="002C227B"/>
    <w:rsid w:val="002C6344"/>
    <w:rsid w:val="002D2EDC"/>
    <w:rsid w:val="002D5302"/>
    <w:rsid w:val="002E07B3"/>
    <w:rsid w:val="002F30E1"/>
    <w:rsid w:val="002F60C3"/>
    <w:rsid w:val="00306532"/>
    <w:rsid w:val="00312019"/>
    <w:rsid w:val="003141BF"/>
    <w:rsid w:val="00315FB2"/>
    <w:rsid w:val="003242C7"/>
    <w:rsid w:val="00324E15"/>
    <w:rsid w:val="00333A15"/>
    <w:rsid w:val="003434BF"/>
    <w:rsid w:val="00343E84"/>
    <w:rsid w:val="00353FD8"/>
    <w:rsid w:val="00360028"/>
    <w:rsid w:val="00376763"/>
    <w:rsid w:val="00377F3E"/>
    <w:rsid w:val="00383267"/>
    <w:rsid w:val="00393BD1"/>
    <w:rsid w:val="00397366"/>
    <w:rsid w:val="003A52AA"/>
    <w:rsid w:val="003B673D"/>
    <w:rsid w:val="003B7539"/>
    <w:rsid w:val="003D73FD"/>
    <w:rsid w:val="003E1573"/>
    <w:rsid w:val="003E3877"/>
    <w:rsid w:val="0040289B"/>
    <w:rsid w:val="004049DD"/>
    <w:rsid w:val="004470D1"/>
    <w:rsid w:val="004522E9"/>
    <w:rsid w:val="00455022"/>
    <w:rsid w:val="00456CD7"/>
    <w:rsid w:val="00465958"/>
    <w:rsid w:val="00475A1F"/>
    <w:rsid w:val="00480324"/>
    <w:rsid w:val="00490DD4"/>
    <w:rsid w:val="00491A36"/>
    <w:rsid w:val="004A0111"/>
    <w:rsid w:val="004A371B"/>
    <w:rsid w:val="004B4391"/>
    <w:rsid w:val="004B506B"/>
    <w:rsid w:val="004C4105"/>
    <w:rsid w:val="004D0631"/>
    <w:rsid w:val="004D446A"/>
    <w:rsid w:val="004E0D45"/>
    <w:rsid w:val="00500834"/>
    <w:rsid w:val="00512F78"/>
    <w:rsid w:val="00514DA8"/>
    <w:rsid w:val="00520A2B"/>
    <w:rsid w:val="00521E40"/>
    <w:rsid w:val="00521FA7"/>
    <w:rsid w:val="00523B31"/>
    <w:rsid w:val="00530D8F"/>
    <w:rsid w:val="00531166"/>
    <w:rsid w:val="00533DC4"/>
    <w:rsid w:val="00534530"/>
    <w:rsid w:val="00535091"/>
    <w:rsid w:val="0053682F"/>
    <w:rsid w:val="00552159"/>
    <w:rsid w:val="0056024C"/>
    <w:rsid w:val="00570ED4"/>
    <w:rsid w:val="005764F3"/>
    <w:rsid w:val="005817ED"/>
    <w:rsid w:val="005848BC"/>
    <w:rsid w:val="00584B81"/>
    <w:rsid w:val="00595E76"/>
    <w:rsid w:val="005A092D"/>
    <w:rsid w:val="005A2162"/>
    <w:rsid w:val="005C4543"/>
    <w:rsid w:val="005C69D4"/>
    <w:rsid w:val="005D09F1"/>
    <w:rsid w:val="005D17F4"/>
    <w:rsid w:val="005D7210"/>
    <w:rsid w:val="005E180A"/>
    <w:rsid w:val="005F69C0"/>
    <w:rsid w:val="006004F6"/>
    <w:rsid w:val="00601289"/>
    <w:rsid w:val="006032B2"/>
    <w:rsid w:val="006040A0"/>
    <w:rsid w:val="006065AA"/>
    <w:rsid w:val="006102C7"/>
    <w:rsid w:val="006113D7"/>
    <w:rsid w:val="006123AE"/>
    <w:rsid w:val="00627856"/>
    <w:rsid w:val="00644265"/>
    <w:rsid w:val="00655D00"/>
    <w:rsid w:val="0066613B"/>
    <w:rsid w:val="0068524D"/>
    <w:rsid w:val="00685D72"/>
    <w:rsid w:val="00690C7F"/>
    <w:rsid w:val="00691695"/>
    <w:rsid w:val="006B4C3A"/>
    <w:rsid w:val="006E0787"/>
    <w:rsid w:val="006F37D8"/>
    <w:rsid w:val="006F5579"/>
    <w:rsid w:val="00703331"/>
    <w:rsid w:val="007133D5"/>
    <w:rsid w:val="007138C3"/>
    <w:rsid w:val="00721C5B"/>
    <w:rsid w:val="0072246B"/>
    <w:rsid w:val="007340BC"/>
    <w:rsid w:val="00737A7E"/>
    <w:rsid w:val="00745003"/>
    <w:rsid w:val="007527C3"/>
    <w:rsid w:val="00760ECC"/>
    <w:rsid w:val="007826BB"/>
    <w:rsid w:val="00784140"/>
    <w:rsid w:val="0078617C"/>
    <w:rsid w:val="007D02AC"/>
    <w:rsid w:val="007D4144"/>
    <w:rsid w:val="007D7F68"/>
    <w:rsid w:val="007E2B0B"/>
    <w:rsid w:val="00805B7A"/>
    <w:rsid w:val="00811F48"/>
    <w:rsid w:val="00834BD0"/>
    <w:rsid w:val="00837EBD"/>
    <w:rsid w:val="00844F46"/>
    <w:rsid w:val="008465CD"/>
    <w:rsid w:val="00862773"/>
    <w:rsid w:val="00865788"/>
    <w:rsid w:val="008674FA"/>
    <w:rsid w:val="0087160A"/>
    <w:rsid w:val="00876D0E"/>
    <w:rsid w:val="00881C66"/>
    <w:rsid w:val="00882381"/>
    <w:rsid w:val="008902EF"/>
    <w:rsid w:val="00894DDE"/>
    <w:rsid w:val="008B5574"/>
    <w:rsid w:val="008C047F"/>
    <w:rsid w:val="008D05B5"/>
    <w:rsid w:val="008D7422"/>
    <w:rsid w:val="008E17CA"/>
    <w:rsid w:val="008F5F18"/>
    <w:rsid w:val="009034BC"/>
    <w:rsid w:val="00912A07"/>
    <w:rsid w:val="0091702A"/>
    <w:rsid w:val="00917A19"/>
    <w:rsid w:val="00920C64"/>
    <w:rsid w:val="00923350"/>
    <w:rsid w:val="00936ACE"/>
    <w:rsid w:val="009512AB"/>
    <w:rsid w:val="00951EB0"/>
    <w:rsid w:val="00954F49"/>
    <w:rsid w:val="00961904"/>
    <w:rsid w:val="00970DA2"/>
    <w:rsid w:val="00975C9B"/>
    <w:rsid w:val="0098118B"/>
    <w:rsid w:val="009871E1"/>
    <w:rsid w:val="009925BD"/>
    <w:rsid w:val="00994E32"/>
    <w:rsid w:val="009A169F"/>
    <w:rsid w:val="009A6719"/>
    <w:rsid w:val="009B2835"/>
    <w:rsid w:val="009B4722"/>
    <w:rsid w:val="009C4E53"/>
    <w:rsid w:val="009C6041"/>
    <w:rsid w:val="009D0E4F"/>
    <w:rsid w:val="009D1284"/>
    <w:rsid w:val="009E2152"/>
    <w:rsid w:val="009E4968"/>
    <w:rsid w:val="009F36DF"/>
    <w:rsid w:val="009F7A50"/>
    <w:rsid w:val="00A029B9"/>
    <w:rsid w:val="00A04D33"/>
    <w:rsid w:val="00A10CFB"/>
    <w:rsid w:val="00A15B15"/>
    <w:rsid w:val="00A207BC"/>
    <w:rsid w:val="00A22B66"/>
    <w:rsid w:val="00A26630"/>
    <w:rsid w:val="00A34130"/>
    <w:rsid w:val="00A3566D"/>
    <w:rsid w:val="00A35843"/>
    <w:rsid w:val="00A4288B"/>
    <w:rsid w:val="00A4436B"/>
    <w:rsid w:val="00A550CB"/>
    <w:rsid w:val="00A6053C"/>
    <w:rsid w:val="00A61E34"/>
    <w:rsid w:val="00A64689"/>
    <w:rsid w:val="00A73049"/>
    <w:rsid w:val="00A82287"/>
    <w:rsid w:val="00A8406A"/>
    <w:rsid w:val="00A93A08"/>
    <w:rsid w:val="00AA2463"/>
    <w:rsid w:val="00AA47FF"/>
    <w:rsid w:val="00AA698D"/>
    <w:rsid w:val="00AA6DF4"/>
    <w:rsid w:val="00AB6AE1"/>
    <w:rsid w:val="00AC5520"/>
    <w:rsid w:val="00AC5E08"/>
    <w:rsid w:val="00AD34D9"/>
    <w:rsid w:val="00AD5713"/>
    <w:rsid w:val="00AE6F73"/>
    <w:rsid w:val="00AE7750"/>
    <w:rsid w:val="00AF30E6"/>
    <w:rsid w:val="00AF3E50"/>
    <w:rsid w:val="00B05632"/>
    <w:rsid w:val="00B22AA2"/>
    <w:rsid w:val="00B321B2"/>
    <w:rsid w:val="00B35A40"/>
    <w:rsid w:val="00B4131B"/>
    <w:rsid w:val="00B43C5A"/>
    <w:rsid w:val="00B544A5"/>
    <w:rsid w:val="00B613D3"/>
    <w:rsid w:val="00B726EC"/>
    <w:rsid w:val="00B75CC9"/>
    <w:rsid w:val="00B83E30"/>
    <w:rsid w:val="00BB54F1"/>
    <w:rsid w:val="00BB7795"/>
    <w:rsid w:val="00BC136F"/>
    <w:rsid w:val="00BC3756"/>
    <w:rsid w:val="00BD5AEB"/>
    <w:rsid w:val="00BE1023"/>
    <w:rsid w:val="00BF19D3"/>
    <w:rsid w:val="00C00406"/>
    <w:rsid w:val="00C013C4"/>
    <w:rsid w:val="00C0641B"/>
    <w:rsid w:val="00C111C5"/>
    <w:rsid w:val="00C147BA"/>
    <w:rsid w:val="00C170C9"/>
    <w:rsid w:val="00C20817"/>
    <w:rsid w:val="00C25A60"/>
    <w:rsid w:val="00C323AC"/>
    <w:rsid w:val="00C66196"/>
    <w:rsid w:val="00C71C47"/>
    <w:rsid w:val="00C73C5A"/>
    <w:rsid w:val="00C762AF"/>
    <w:rsid w:val="00CA1D7D"/>
    <w:rsid w:val="00CA3B53"/>
    <w:rsid w:val="00CA4AA1"/>
    <w:rsid w:val="00CB2791"/>
    <w:rsid w:val="00CB63CA"/>
    <w:rsid w:val="00CC1A57"/>
    <w:rsid w:val="00CC3375"/>
    <w:rsid w:val="00CC45DA"/>
    <w:rsid w:val="00CC750C"/>
    <w:rsid w:val="00CD21D5"/>
    <w:rsid w:val="00CD6C4C"/>
    <w:rsid w:val="00CE4047"/>
    <w:rsid w:val="00CF0DCF"/>
    <w:rsid w:val="00CF11AF"/>
    <w:rsid w:val="00CF1C81"/>
    <w:rsid w:val="00D350D2"/>
    <w:rsid w:val="00D43832"/>
    <w:rsid w:val="00D54072"/>
    <w:rsid w:val="00D65F4E"/>
    <w:rsid w:val="00D70A6E"/>
    <w:rsid w:val="00D75971"/>
    <w:rsid w:val="00D76B46"/>
    <w:rsid w:val="00D81AF2"/>
    <w:rsid w:val="00D907BA"/>
    <w:rsid w:val="00D915A1"/>
    <w:rsid w:val="00D92392"/>
    <w:rsid w:val="00D9267B"/>
    <w:rsid w:val="00D940E5"/>
    <w:rsid w:val="00DB0C7D"/>
    <w:rsid w:val="00DB53B8"/>
    <w:rsid w:val="00DC7AC3"/>
    <w:rsid w:val="00DD0139"/>
    <w:rsid w:val="00DD4DA0"/>
    <w:rsid w:val="00E01222"/>
    <w:rsid w:val="00E070BE"/>
    <w:rsid w:val="00E1124B"/>
    <w:rsid w:val="00E23547"/>
    <w:rsid w:val="00E25891"/>
    <w:rsid w:val="00E3795C"/>
    <w:rsid w:val="00E40F0A"/>
    <w:rsid w:val="00E41241"/>
    <w:rsid w:val="00E415DF"/>
    <w:rsid w:val="00E46887"/>
    <w:rsid w:val="00E507BE"/>
    <w:rsid w:val="00E54F1E"/>
    <w:rsid w:val="00E627E7"/>
    <w:rsid w:val="00E64672"/>
    <w:rsid w:val="00E72EF7"/>
    <w:rsid w:val="00E776AF"/>
    <w:rsid w:val="00E809EA"/>
    <w:rsid w:val="00E83773"/>
    <w:rsid w:val="00E9143D"/>
    <w:rsid w:val="00E91ED3"/>
    <w:rsid w:val="00E94F2E"/>
    <w:rsid w:val="00EB0D11"/>
    <w:rsid w:val="00EB1B35"/>
    <w:rsid w:val="00EC0C85"/>
    <w:rsid w:val="00EC0F4B"/>
    <w:rsid w:val="00EC4F56"/>
    <w:rsid w:val="00EE2AD4"/>
    <w:rsid w:val="00EE30F0"/>
    <w:rsid w:val="00EE69DE"/>
    <w:rsid w:val="00EF332F"/>
    <w:rsid w:val="00F01272"/>
    <w:rsid w:val="00F05295"/>
    <w:rsid w:val="00F07D48"/>
    <w:rsid w:val="00F12D94"/>
    <w:rsid w:val="00F13365"/>
    <w:rsid w:val="00F21D20"/>
    <w:rsid w:val="00F278B4"/>
    <w:rsid w:val="00F32B22"/>
    <w:rsid w:val="00F36743"/>
    <w:rsid w:val="00F4147F"/>
    <w:rsid w:val="00F4244C"/>
    <w:rsid w:val="00F44E8B"/>
    <w:rsid w:val="00F46D23"/>
    <w:rsid w:val="00F504FE"/>
    <w:rsid w:val="00F64682"/>
    <w:rsid w:val="00F74607"/>
    <w:rsid w:val="00F91D60"/>
    <w:rsid w:val="00F95606"/>
    <w:rsid w:val="00FA21EC"/>
    <w:rsid w:val="00FD3C3C"/>
    <w:rsid w:val="00FD67D1"/>
    <w:rsid w:val="00FE3E6E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03A7"/>
  <w15:docId w15:val="{7E1B81C8-9116-4CE8-B72C-C2E7AE67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E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D4"/>
  </w:style>
  <w:style w:type="paragraph" w:styleId="Footer">
    <w:name w:val="footer"/>
    <w:basedOn w:val="Normal"/>
    <w:link w:val="FooterChar"/>
    <w:uiPriority w:val="99"/>
    <w:unhideWhenUsed/>
    <w:rsid w:val="0049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79F5-52EB-40E0-A79C-0BCB76CA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Nosal</dc:creator>
  <cp:lastModifiedBy>Bharathi Avula</cp:lastModifiedBy>
  <cp:revision>2</cp:revision>
  <cp:lastPrinted>2022-03-07T03:27:00Z</cp:lastPrinted>
  <dcterms:created xsi:type="dcterms:W3CDTF">2022-11-04T22:22:00Z</dcterms:created>
  <dcterms:modified xsi:type="dcterms:W3CDTF">2022-11-04T22:22:00Z</dcterms:modified>
</cp:coreProperties>
</file>