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LIF Receptor Subunit Alpha, Leukemia Inhibitory Factor Receptor, CD118, Leukemia Inhibitory Factor Receptor Alpha, LIF Receptor Alpha, CD118 Antigen, LIF-R, LIF Receptor, SJS2, STWS, SWS [</w:t>
      </w:r>
      <w:hyperlink r:id="rId20">
        <w:r>
          <w:rPr>
            <w:rStyle w:val="Hyperlink"/>
          </w:rPr>
          <w:t xml:space="preserve">https://www.genecards.org/cgi-bin/carddisp.pl?gene=LIFR</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LIFR has been identified as a specifically downregulated gene in human hepatocellular carcinoma (HCC) [PMID: 34921145, PMID: 19733004]. Promoter hypermethylation of the LIFR gene was observed in 48% of tumor tissues, and this was clearly related to the suppression of gene expression [PMID: 19733004]. Lifr-knockout in mice promotes liver tumorigenesis and confers resistance to drug-induced ferroptosis [PMID: 34921145].</w:t>
      </w:r>
    </w:p>
    <w:p>
      <w:pPr>
        <w:numPr>
          <w:ilvl w:val="0"/>
          <w:numId w:val="1002"/>
        </w:numPr>
        <w:pStyle w:val="Compact"/>
      </w:pPr>
      <w:r>
        <w:t xml:space="preserve">LIF-R mRNA expression showed a significant increase in rat liver tissue during acute inflammatory responses, with a 2.1-fold increase post-injection with Freund’s adjuvant (FA) and a 2.4-fold increase post-injection with LPS [PMID: 9162216].</w:t>
      </w:r>
    </w:p>
    <w:p>
      <w:pPr>
        <w:numPr>
          <w:ilvl w:val="0"/>
          <w:numId w:val="1002"/>
        </w:numPr>
        <w:pStyle w:val="Compact"/>
      </w:pPr>
      <w:r>
        <w:t xml:space="preserve">Lifr gene expression was up-regulated in the liver of alcohol-treated rats compared to the control group. This alteration in Lifr expression influenced inflammatory properties associated with the onset or advancement of alcohol-induced hepatic injury [PMID: 16698589].</w:t>
      </w:r>
    </w:p>
    <w:p>
      <w:pPr>
        <w:numPr>
          <w:ilvl w:val="0"/>
          <w:numId w:val="1002"/>
        </w:numPr>
        <w:pStyle w:val="Compact"/>
      </w:pPr>
      <w:r>
        <w:t xml:space="preserve">Estrogen treatment following trauma-hemorrhage in rats upregulated the expression of the leukemia inhibitory factor receptor (Lifr) gene in liver tissue [PMID: 23143069].</w:t>
      </w:r>
    </w:p>
    <w:p>
      <w:pPr>
        <w:numPr>
          <w:ilvl w:val="0"/>
          <w:numId w:val="1002"/>
        </w:numPr>
        <w:pStyle w:val="Compact"/>
      </w:pPr>
      <w:r>
        <w:t xml:space="preserve">Chlofibrate (CF) and piperonyl butoxide (PBO) was shown to induce hepatic hypertrophy. Treatment of these chemicals dramatically reduced the mRNA expression of Lifr in male F344 rat liver [PMID: 22467018].</w:t>
      </w:r>
    </w:p>
    <w:p>
      <w:pPr>
        <w:numPr>
          <w:ilvl w:val="0"/>
          <w:numId w:val="1002"/>
        </w:numPr>
        <w:pStyle w:val="Compact"/>
      </w:pPr>
      <w:r>
        <w:t xml:space="preserve">Decreased expression of leukemia inhibitory factor receptor (LIFR) was demonstrated in hepatocellular carcinoma **(**HCC), and its expression levels were even lower in HCC with metastasis. Downregulated LIFR expression predicted poor prognosis in HCC patients [PMID: 26249360].</w:t>
      </w:r>
    </w:p>
    <w:p>
      <w:pPr>
        <w:numPr>
          <w:ilvl w:val="0"/>
          <w:numId w:val="1002"/>
        </w:numPr>
        <w:pStyle w:val="Compact"/>
      </w:pPr>
      <w:r>
        <w:t xml:space="preserve">COL5A2 drives regorafenib resistance-induced metastatic phenotype via reducing LIFR mRNA expression in hepatocellular carcinoma [PMID: 38818582].</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P42702</w:t>
      </w:r>
    </w:p>
    <w:p>
      <w:pPr>
        <w:numPr>
          <w:ilvl w:val="0"/>
          <w:numId w:val="1003"/>
        </w:numPr>
        <w:pStyle w:val="Compact"/>
      </w:pPr>
      <w:r>
        <w:t xml:space="preserve">Size: 1097 amino acids</w:t>
      </w:r>
    </w:p>
    <w:p>
      <w:pPr>
        <w:numPr>
          <w:ilvl w:val="0"/>
          <w:numId w:val="1003"/>
        </w:numPr>
        <w:pStyle w:val="Compact"/>
      </w:pPr>
      <w:r>
        <w:t xml:space="preserve">Molecular mass: 123743 Da</w:t>
      </w:r>
    </w:p>
    <w:p>
      <w:pPr>
        <w:numPr>
          <w:ilvl w:val="0"/>
          <w:numId w:val="1003"/>
        </w:numPr>
        <w:pStyle w:val="Compact"/>
      </w:pPr>
      <w:r>
        <w:t xml:space="preserve">Domains: FN3_dom, FN3_sf, Hematopoietin_rcpt_Gp130_CS, Ig-like_fold, LIF-R-like_Ig-like, LIFR_D2, LIFR_N, Type-I_Cytokine_Rcpt</w:t>
      </w:r>
    </w:p>
    <w:p>
      <w:pPr>
        <w:numPr>
          <w:ilvl w:val="0"/>
          <w:numId w:val="1003"/>
        </w:numPr>
        <w:pStyle w:val="Compact"/>
      </w:pPr>
      <w:r>
        <w:t xml:space="preserve">Blocks: Long hematopoietin receptor, gp130 family 2</w:t>
      </w:r>
    </w:p>
    <w:p>
      <w:pPr>
        <w:numPr>
          <w:ilvl w:val="0"/>
          <w:numId w:val="1003"/>
        </w:numPr>
        <w:pStyle w:val="Compact"/>
      </w:pPr>
      <w:r>
        <w:t xml:space="preserve">Family: Belongs to the type I cytokine receptor family. Type 2 subfamily</w:t>
      </w:r>
    </w:p>
    <w:p>
      <w:pPr>
        <w:numPr>
          <w:ilvl w:val="0"/>
          <w:numId w:val="1003"/>
        </w:numPr>
        <w:pStyle w:val="Compact"/>
      </w:pPr>
      <w:r>
        <w:t xml:space="preserve">Leukemia inhibitory factor (LIF) receptor is a cell surface receptor that mediates the actions of LIF and other IL-6 type cytokines through the formation of high-affinity signaling complexes with gp130 [PMID: 17652170]. The N-terminal cytokine binding domain of LIFR is required for ciliary neurotrophic factor (CNTF) binding and signaling [PMID: 16051226].</w:t>
      </w:r>
    </w:p>
    <w:p>
      <w:pPr>
        <w:numPr>
          <w:ilvl w:val="0"/>
          <w:numId w:val="1003"/>
        </w:numPr>
        <w:pStyle w:val="Compact"/>
      </w:pPr>
      <w:r>
        <w:t xml:space="preserve">Leukemia inhibitory factor receptor (LIFR) is a member of the type I cytokine receptor family that promotes stem cell pluripotency and regulates cell proliferation and differentiation [PMID: 29751081]. LIFR is also a negative regulator during the early stage of human mesenchymal stem cells (hMSCs) osteogenic differentiation [PMID: 30938676]. miR-377-3p was shown to bound directly to the 3’-untranslated region of LIFR and suppressed adipogenesis of hMSCs by targeting LIFR [PMID: 29959592].</w:t>
      </w:r>
    </w:p>
    <w:p>
      <w:pPr>
        <w:numPr>
          <w:ilvl w:val="0"/>
          <w:numId w:val="1003"/>
        </w:numPr>
        <w:pStyle w:val="Compact"/>
      </w:pPr>
      <w:r>
        <w:t xml:space="preserve">The low-affinity leukemia inhibitory factor receptor (LIF-R) is a component of cell-surface receptor complexes for the multifunctional cytokines leukemia inhibitory factor, ciliary neurotrophic factor, oncostatin M and cardiotrophin-1. Both soluble and transmembrane forms of the protein have been described [PMID: 9396734].</w:t>
      </w:r>
    </w:p>
    <w:p>
      <w:pPr>
        <w:numPr>
          <w:ilvl w:val="0"/>
          <w:numId w:val="1003"/>
        </w:numPr>
        <w:pStyle w:val="Compact"/>
      </w:pPr>
      <w:r>
        <w:t xml:space="preserve">Leukemia inhibitory factor receptor is structurally related to the IL-6 signal transducer, gp130 [PMID: 1915266].</w:t>
      </w:r>
    </w:p>
    <w:p>
      <w:pPr>
        <w:numPr>
          <w:ilvl w:val="0"/>
          <w:numId w:val="1003"/>
        </w:numPr>
        <w:pStyle w:val="Compact"/>
      </w:pPr>
      <w:r>
        <w:t xml:space="preserve">LIFR may be a novel negative regulator during the early stage of human bone marrow mesenchymal cell osteogenic differentiation [PMID: 30938676].</w:t>
      </w:r>
    </w:p>
    <w:p>
      <w:pPr>
        <w:numPr>
          <w:ilvl w:val="0"/>
          <w:numId w:val="1003"/>
        </w:numPr>
        <w:pStyle w:val="Compact"/>
      </w:pPr>
      <w:r>
        <w:t xml:space="preserve">Cardiotrophin-1 (CT-1), a cytokine inducing cardiac myocyte hypertrophy, acts through the Leukemia Inhibitory Factor Receptor (LIFR) and the gp130 signaling subunit. CT-1 binding to soluble form of the LIFR directly to mediate its diverse hematopoietic, neuronal, and developmental activities [PMID: 7738033].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OSM</w:t>
      </w:r>
      <w:r>
        <w:t xml:space="preserve"> </w:t>
      </w:r>
      <w:r>
        <w:t xml:space="preserve">Oncostatin-M; Growth regulator. Inhibits the proliferation of a number of tumor cell lines. Stimulates proliferation of AIDS-KS cells. It regulates cytokine production, including IL-6, G-CSF and GM-CSF from endothelial cells. Uses both type I OSM receptor (heterodimers composed of LIFR and IL6ST) and type II OSM receptor (heterodimers composed of OSMR and IL6ST). Involved in the maturation of fetal hepatocytes, thereby promoting liver development and regeneration (By similarity). Belongs to the LIF/OSM family. [PMID: 1536831, PMID: 1542794, PMID: 16051226, PMID: 8999038]</w:t>
      </w:r>
    </w:p>
    <w:p>
      <w:pPr>
        <w:numPr>
          <w:ilvl w:val="0"/>
          <w:numId w:val="1004"/>
        </w:numPr>
        <w:pStyle w:val="Compact"/>
      </w:pPr>
      <w:r>
        <w:rPr>
          <w:bCs/>
          <w:b/>
        </w:rPr>
        <w:t xml:space="preserve">CNTF</w:t>
      </w:r>
      <w:r>
        <w:t xml:space="preserve"> </w:t>
      </w:r>
      <w:r>
        <w:t xml:space="preserve">Ciliary neurotrophic factor; CNTF is a survival factor for various neuronal cell types. Seems to prevent the degeneration of motor axons after axotomy. [PMID: 10207005, PMID: 12643274, PMID: 16051226, PMID: 18775332]</w:t>
      </w:r>
    </w:p>
    <w:p>
      <w:pPr>
        <w:numPr>
          <w:ilvl w:val="0"/>
          <w:numId w:val="1004"/>
        </w:numPr>
        <w:pStyle w:val="Compact"/>
      </w:pPr>
      <w:r>
        <w:rPr>
          <w:bCs/>
          <w:b/>
        </w:rPr>
        <w:t xml:space="preserve">CNTFR</w:t>
      </w:r>
      <w:r>
        <w:t xml:space="preserve"> </w:t>
      </w:r>
      <w:r>
        <w:t xml:space="preserve">Ciliary neurotrophic factor receptor subunit alpha; Binds to CNTF. The alpha subunit provides the receptor specificity. Receptor for heterodimeric neurotropic cytokine composed of CLCF1/CLC and CRLF1/CLF-1. Belongs to the type I cytokine receptor family. Type 3 subfamily. [PMID: 11285233, PMID: 11943154, PMID: 12707266]</w:t>
      </w:r>
    </w:p>
    <w:p>
      <w:pPr>
        <w:numPr>
          <w:ilvl w:val="0"/>
          <w:numId w:val="1004"/>
        </w:numPr>
        <w:pStyle w:val="Compact"/>
      </w:pPr>
      <w:r>
        <w:rPr>
          <w:bCs/>
          <w:b/>
        </w:rPr>
        <w:t xml:space="preserve">LIF</w:t>
      </w:r>
      <w:r>
        <w:t xml:space="preserve"> </w:t>
      </w:r>
      <w:r>
        <w:t xml:space="preserve">Leukemia inhibitory factor; LIF has the capacity to induce terminal differentiation in leukemic cells. Its activities include the induction of hematopoietic differentiation in normal and myeloid leukemia cells, the induction of neuronal cell differentiation, and the stimulation of acute-phase protein synthesis in hepatocytes. [PMID: 12601009, PMID: 16051226, PMID: 8999038]</w:t>
      </w:r>
    </w:p>
    <w:p>
      <w:pPr>
        <w:numPr>
          <w:ilvl w:val="0"/>
          <w:numId w:val="1004"/>
        </w:numPr>
        <w:pStyle w:val="Compact"/>
      </w:pPr>
      <w:r>
        <w:rPr>
          <w:bCs/>
          <w:b/>
        </w:rPr>
        <w:t xml:space="preserve">IL31RA</w:t>
      </w:r>
      <w:r>
        <w:t xml:space="preserve"> </w:t>
      </w:r>
      <w:r>
        <w:t xml:space="preserve">Interleukin-31 receptor subunit alpha; Associates with OSMR to form the interleukin-31 receptor which activates STAT3 and to a lower extent STAT1 and STAT5. May function in skin immunity. Mediates IL31-induced itch, probably in a manner dependent on cation channels TRPA1 and TRPV1 (By similarity). Positively regulates numbers and cycling status of immature subsets of myeloid progenitor cells in bone marrow in vivo and enhances myeloid progenitor cell survival in vitro (By similarity). Belongs to the type I cytokine receptor family. Type 2 subfamily. [PMID: 14504285, PMID: 15184896]</w:t>
      </w:r>
    </w:p>
    <w:p>
      <w:pPr>
        <w:numPr>
          <w:ilvl w:val="0"/>
          <w:numId w:val="1004"/>
        </w:numPr>
        <w:pStyle w:val="Compact"/>
      </w:pPr>
      <w:r>
        <w:rPr>
          <w:bCs/>
          <w:b/>
        </w:rPr>
        <w:t xml:space="preserve">IL6ST</w:t>
      </w:r>
      <w:r>
        <w:t xml:space="preserve"> </w:t>
      </w:r>
      <w:r>
        <w:t xml:space="preserve">Interleukin-6 receptor subunit beta; Signal-transducing molecule. The receptor systems for IL6, LIF, OSM, CNTF, IL11, CTF1 and BSF3 can utilize IL6ST for initiating signal transmission. Binding of IL6 to IL6R induces IL6ST homodimerization and formation of a high-affinity receptor complex, which activates Janus kinases. That causes phosphorylation of IL6ST tyrosine residues which in turn activates STAT3. Mediates signals which regulate immune response, hematopoiesis, pain control and bone metabolism (By similarity). Has a role in embryonic development (By similarity). [PMID: 12047380, PMID: 8999038]</w:t>
      </w:r>
    </w:p>
    <w:p>
      <w:pPr>
        <w:numPr>
          <w:ilvl w:val="0"/>
          <w:numId w:val="1004"/>
        </w:numPr>
        <w:pStyle w:val="Compact"/>
      </w:pPr>
      <w:r>
        <w:rPr>
          <w:bCs/>
          <w:b/>
        </w:rPr>
        <w:t xml:space="preserve">BAG3</w:t>
      </w:r>
      <w:r>
        <w:t xml:space="preserve"> </w:t>
      </w:r>
      <w:r>
        <w:t xml:space="preserve">BAG family molecular chaperone regulator 3; Co-chaperone for HSP70 and HSC70 chaperone proteins. Acts as a nucleotide-exchange factor (NEF) promoting the release of ADP from the HSP70 and HSC70 proteins thereby triggering client/substrate protein release. Nucleotide release is mediated via its binding to the nucleotide-binding domain (NBD) of HSPA8/HSC70 where as the substrate release is mediated via its binding to the substrate-binding domain (SBD) of HSPA8/HSC70. Has anti- apoptotic activity. Plays a role in the HSF1 nucleocytoplasmic transport. [PMID: 26496610]</w:t>
      </w:r>
    </w:p>
    <w:p>
      <w:pPr>
        <w:numPr>
          <w:ilvl w:val="0"/>
          <w:numId w:val="1004"/>
        </w:numPr>
        <w:pStyle w:val="Compact"/>
      </w:pPr>
      <w:r>
        <w:rPr>
          <w:bCs/>
          <w:b/>
        </w:rPr>
        <w:t xml:space="preserve">PTPN11</w:t>
      </w:r>
      <w:r>
        <w:t xml:space="preserve"> </w:t>
      </w:r>
      <w:r>
        <w:t xml:space="preserve">Tyrosine-protein phosphatase non-receptor type 11; Acts downstream of various receptor and cytoplasmic protein tyrosine kinases to participate in the signal transduction from the cell surface to the nucleus. Positively regulates MAPK signal transduction pathway. Dephosphorylates GAB1, ARHGAP35 and EGFR. Dephosphorylates ROCK2 at</w:t>
      </w:r>
      <w:r>
        <w:t xml:space="preserve"> </w:t>
      </w:r>
      <w:r>
        <w:t xml:space="preserve">‘</w:t>
      </w:r>
      <w:r>
        <w:t xml:space="preserve">Tyr-722</w:t>
      </w:r>
      <w:r>
        <w:t xml:space="preserve">’</w:t>
      </w:r>
      <w:r>
        <w:t xml:space="preserve"> </w:t>
      </w:r>
      <w:r>
        <w:t xml:space="preserve">resulting in stimulatation of its RhoA binding activity. Dephosphorylates CDC73. [PMID: 10800945]</w:t>
      </w:r>
    </w:p>
    <w:p>
      <w:pPr>
        <w:numPr>
          <w:ilvl w:val="0"/>
          <w:numId w:val="1004"/>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4"/>
        </w:numPr>
        <w:pStyle w:val="Compact"/>
      </w:pPr>
      <w:r>
        <w:rPr>
          <w:bCs/>
          <w:b/>
        </w:rPr>
        <w:t xml:space="preserve">TCF7L2</w:t>
      </w:r>
      <w:r>
        <w:t xml:space="preserve"> </w:t>
      </w:r>
      <w:r>
        <w:t xml:space="preserve">Transcription factor 7-like 2; Participates in the Wnt signaling pathway and modulates MYC expression by binding to its promoter in a sequence-specific manner. Acts as repressor in the absence of CTNNB1, and as activator in its presence. Activates transcription from promoters with several copies of the Tcf motif 5’-CCTTTGATC-3’ in the presence of CTNNB1. TLE1, TLE2, TLE3 and TLE4 repress transactivation mediated by TCF7L2/TCF4 and CTNNB1. Expression of dominant-negative mutants results in cell-cycle arrest in G1. [PMID: 30833792]</w:t>
      </w:r>
    </w:p>
    <w:p>
      <w:pPr>
        <w:numPr>
          <w:ilvl w:val="0"/>
          <w:numId w:val="1004"/>
        </w:numPr>
        <w:pStyle w:val="Compact"/>
      </w:pPr>
      <w:r>
        <w:rPr>
          <w:bCs/>
          <w:b/>
        </w:rPr>
        <w:t xml:space="preserve">TAFA4</w:t>
      </w:r>
      <w:r>
        <w:t xml:space="preserve"> </w:t>
      </w:r>
      <w:r>
        <w:t xml:space="preserve">Chemokine-like protein TAFA-4; Modulates injury-induced and chemical pain hypersensitivity (By similarity). Ligand of FPR1, can chemoattract macrophages, promote phagocytosis and increase ROS release. Belongs to the TAFA family. [PMID: 28514442]</w:t>
      </w:r>
    </w:p>
    <w:p>
      <w:pPr>
        <w:numPr>
          <w:ilvl w:val="0"/>
          <w:numId w:val="1004"/>
        </w:numPr>
        <w:pStyle w:val="Compact"/>
      </w:pPr>
      <w:r>
        <w:rPr>
          <w:bCs/>
          <w:b/>
        </w:rPr>
        <w:t xml:space="preserve">SORT1</w:t>
      </w:r>
      <w:r>
        <w:t xml:space="preserve"> </w:t>
      </w:r>
      <w:r>
        <w:t xml:space="preserve">Sortilin; Functions as a sorting receptor in the Golgi compartment and as a clearance receptor on the cell surface. Required for protein transport from the Golgi apparatus to the lysosomes by a pathway that is independent of the mannose-6-phosphate receptor (M6PR). Also required for protein transport from the Golgi apparatus to the endosomes. Promotes neuronal apoptosis by mediating endocytosis of the proapoptotic precursor forms of BDNF (proBDNF) and NGFB (proNGFB). Also acts as a receptor for neurotensin. [PMID: 20584990]</w:t>
      </w:r>
    </w:p>
    <w:p>
      <w:pPr>
        <w:numPr>
          <w:ilvl w:val="0"/>
          <w:numId w:val="1004"/>
        </w:numPr>
        <w:pStyle w:val="Compact"/>
      </w:pPr>
      <w:r>
        <w:rPr>
          <w:bCs/>
          <w:b/>
        </w:rPr>
        <w:t xml:space="preserve">SLAMF1</w:t>
      </w:r>
      <w:r>
        <w:t xml:space="preserve"> </w:t>
      </w:r>
      <w:r>
        <w:t xml:space="preserve">Signaling lymphocytic activation molecule; Self-ligand receptor of the signaling lymphocytic activation molecule (SLAM) family. SLAM receptors triggered by homo- or heterotypic cell-cell interactions are modulating the activation and differentiation of a wide variety of immune cells and thus are involved in the regulation and interconnection of both innate and adaptive immune response. Activities are controlled by presence or absence of small cytoplasmic adapter proteins, SH2D1A/SAP and/or SH2D1B/EAT-2. [PMID: 28514442]</w:t>
      </w:r>
    </w:p>
    <w:p>
      <w:pPr>
        <w:numPr>
          <w:ilvl w:val="0"/>
          <w:numId w:val="1004"/>
        </w:numPr>
        <w:pStyle w:val="Compact"/>
      </w:pPr>
      <w:r>
        <w:rPr>
          <w:bCs/>
          <w:b/>
        </w:rPr>
        <w:t xml:space="preserve">SEC61B</w:t>
      </w:r>
      <w:r>
        <w:t xml:space="preserve"> </w:t>
      </w:r>
      <w:r>
        <w:t xml:space="preserve">Protein transport protein Sec61 subunit beta; Component of SEC61 channel-forming translocon complex that mediates transport of signal peptide-containing precursor polypeptides across endoplasmic reticulum (ER) (By similarity). Required for PKD1/Polycystin-1 biogenesis (By similarity). [PMID: 32788342]</w:t>
      </w:r>
    </w:p>
    <w:p>
      <w:pPr>
        <w:numPr>
          <w:ilvl w:val="0"/>
          <w:numId w:val="1004"/>
        </w:numPr>
        <w:pStyle w:val="Compact"/>
      </w:pPr>
      <w:r>
        <w:rPr>
          <w:bCs/>
          <w:b/>
        </w:rPr>
        <w:t xml:space="preserve">SCGB1D1</w:t>
      </w:r>
      <w:r>
        <w:t xml:space="preserve"> </w:t>
      </w:r>
      <w:r>
        <w:t xml:space="preserve">Secretoglobin family 1D member 1; May bind androgens and other steroids, may also bind estramustine, a chemotherapeutic agent used for prostate cancer. May be under transcriptional regulation of steroid hormones. [PMID: 28514442]</w:t>
      </w:r>
    </w:p>
    <w:p>
      <w:pPr>
        <w:numPr>
          <w:ilvl w:val="0"/>
          <w:numId w:val="1004"/>
        </w:numPr>
        <w:pStyle w:val="Compact"/>
      </w:pPr>
      <w:r>
        <w:rPr>
          <w:bCs/>
          <w:b/>
        </w:rPr>
        <w:t xml:space="preserve">PTPN6</w:t>
      </w:r>
      <w:r>
        <w:t xml:space="preserve"> </w:t>
      </w:r>
      <w:r>
        <w:t xml:space="preserve">Tyrosine-protein phosphatase non-receptor type 6; Modulates signaling by tyrosine phosphorylated cell surface receptors such as KIT and the EGF receptor/EGFR. The SH2 regions may interact with other cellular components to modulate its own phosphatase activity against interacting substrates. Together with MTUS1, induces UBE2V2 expression upon angiotensin II stimulation. Plays a key role in hematopoiesis. [PMID: 10800945]</w:t>
      </w:r>
    </w:p>
    <w:p>
      <w:pPr>
        <w:numPr>
          <w:ilvl w:val="0"/>
          <w:numId w:val="1004"/>
        </w:numPr>
        <w:pStyle w:val="Compact"/>
      </w:pPr>
      <w:r>
        <w:rPr>
          <w:bCs/>
          <w:b/>
        </w:rPr>
        <w:t xml:space="preserve">PLCG1</w:t>
      </w:r>
      <w:r>
        <w:t xml:space="preserve"> </w:t>
      </w:r>
      <w:r>
        <w:t xml:space="preserve">1-phosphatidylinositol 4,5-bisphosphate phosphodiesterase gamma-1; Mediates the production of the second messenger molecules diacylglycerol (DAG) and inositol 1,4,5-trisphosphate (IP3). Plays an important role in the regulation of intracellular signaling cascades. Becomes activated in response to ligand-mediated activation of receptor-type tyrosine kinases, such as PDGFRA, PDGFRB, FGFR1, FGFR2, FGFR3 and FGFR4. Plays a role in actin reorganization and cell migration. [PMID: 7512571]</w:t>
      </w:r>
    </w:p>
    <w:p>
      <w:pPr>
        <w:numPr>
          <w:ilvl w:val="0"/>
          <w:numId w:val="1004"/>
        </w:numPr>
        <w:pStyle w:val="Compact"/>
      </w:pPr>
      <w:r>
        <w:rPr>
          <w:bCs/>
          <w:b/>
        </w:rPr>
        <w:t xml:space="preserve">PSMD14</w:t>
      </w:r>
      <w:r>
        <w:t xml:space="preserve"> </w:t>
      </w:r>
      <w:r>
        <w:t xml:space="preserve">26S proteasome non-ATPase regulatory subunit 14;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[PMID: 30745168]</w:t>
      </w:r>
    </w:p>
    <w:p>
      <w:pPr>
        <w:numPr>
          <w:ilvl w:val="0"/>
          <w:numId w:val="1004"/>
        </w:numPr>
        <w:pStyle w:val="Compact"/>
      </w:pPr>
      <w:r>
        <w:rPr>
          <w:bCs/>
          <w:b/>
        </w:rPr>
        <w:t xml:space="preserve">PRPF4</w:t>
      </w:r>
      <w:r>
        <w:t xml:space="preserve"> </w:t>
      </w:r>
      <w:r>
        <w:t xml:space="preserve">U4/U6 small nuclear ribonucleoprotein Prp4; Plays role in pre-mRNA splicing as component of the U4/U6-U5 tri-snRNP complex that is involved in spliceosome assembly, and as component of the precatalytic spliceosome (spliceosome B complex). [PMID: 26496610]</w:t>
      </w:r>
    </w:p>
    <w:p>
      <w:pPr>
        <w:numPr>
          <w:ilvl w:val="0"/>
          <w:numId w:val="1004"/>
        </w:numPr>
        <w:pStyle w:val="Compact"/>
      </w:pPr>
      <w:r>
        <w:rPr>
          <w:bCs/>
          <w:b/>
        </w:rPr>
        <w:t xml:space="preserve">POU2F1</w:t>
      </w:r>
      <w:r>
        <w:t xml:space="preserve"> </w:t>
      </w:r>
      <w:r>
        <w:t xml:space="preserve">POU domain, class 2, transcription factor 1; Transcription factor that binds to the octamer motif (5’- ATTTGCAT-3’) and activates the promoters of the genes for some small nuclear RNAs (snRNA) and of genes such as those for histone H2B and immunoglobulins. Modulates transcription transactivation by NR3C1, AR and PGR (By similarity). In case of human herpes simplex virus (HSV) infection, POU2F1 forms a multiprotein-DNA complex with the viral transactivator protein VP16 and HCFC1 thereby enabling the transcription of the viral immediate early genes. [PMID: 10383413]</w:t>
      </w:r>
    </w:p>
    <w:p>
      <w:pPr>
        <w:numPr>
          <w:ilvl w:val="0"/>
          <w:numId w:val="1004"/>
        </w:numPr>
        <w:pStyle w:val="Compact"/>
      </w:pPr>
      <w:r>
        <w:rPr>
          <w:bCs/>
          <w:b/>
        </w:rPr>
        <w:t xml:space="preserve">MAPK1</w:t>
      </w:r>
      <w:r>
        <w:t xml:space="preserve"> </w:t>
      </w:r>
      <w:r>
        <w:t xml:space="preserve">Mitogen-activated protein kinase 1; Serine/threonine kinase which acts as an essential component of the MAP kinase signal transduction pathway. MAPK1/ERK2 and MAPK3/ERK1 are the 2 MAPKs which play an important role in the MAPK/ERK cascade. They participate also in a signaling cascade initiated by activated KIT and KITLG/SCF. Depending on the cellular context, the MAPK/ERK cascade mediates diverse biological functions such as cell growth, adhesion, survival and differentiation through the regulation of transcription, translation, cytoskeletal rearrangements. [PMID: 7777512]</w:t>
      </w:r>
    </w:p>
    <w:p>
      <w:pPr>
        <w:numPr>
          <w:ilvl w:val="0"/>
          <w:numId w:val="1004"/>
        </w:numPr>
        <w:pStyle w:val="Compact"/>
      </w:pPr>
      <w:r>
        <w:rPr>
          <w:bCs/>
          <w:b/>
        </w:rPr>
        <w:t xml:space="preserve">MAB21L2</w:t>
      </w:r>
      <w:r>
        <w:t xml:space="preserve"> </w:t>
      </w:r>
      <w:r>
        <w:t xml:space="preserve">Protein mab-21-like 2; Required for several aspects of embryonic development including normal development of the eye; Belongs to the mab-21 family. [PMID: 30833792]</w:t>
      </w:r>
    </w:p>
    <w:p>
      <w:pPr>
        <w:numPr>
          <w:ilvl w:val="0"/>
          <w:numId w:val="1004"/>
        </w:numPr>
        <w:pStyle w:val="Compact"/>
      </w:pPr>
      <w:r>
        <w:rPr>
          <w:bCs/>
          <w:b/>
        </w:rPr>
        <w:t xml:space="preserve">GOLT1B</w:t>
      </w:r>
      <w:r>
        <w:t xml:space="preserve"> </w:t>
      </w:r>
      <w:r>
        <w:t xml:space="preserve">Vesicle transport protein GOT1B; May be involved in fusion of ER-derived transport vesicles with the Golgi complex. [PMID: 26496610]</w:t>
      </w:r>
    </w:p>
    <w:p>
      <w:pPr>
        <w:numPr>
          <w:ilvl w:val="0"/>
          <w:numId w:val="1004"/>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4"/>
        </w:numPr>
        <w:pStyle w:val="Compact"/>
      </w:pPr>
      <w:r>
        <w:rPr>
          <w:bCs/>
          <w:b/>
        </w:rPr>
        <w:t xml:space="preserve">DEFA1B</w:t>
      </w:r>
      <w:r>
        <w:t xml:space="preserve"> </w:t>
      </w:r>
      <w:r>
        <w:t xml:space="preserve">Neutrophil defensin 1; Defensin 1 and defensin 2 have antibacterial, fungicide and antiviral activities. Has antimicrobial activity against Gram-negative and Gram-positive bacteria. Defensins are thought to kill microbes by permeabilizing their plasma membrane. [PMID: 28514442]</w:t>
      </w:r>
    </w:p>
    <w:p>
      <w:pPr>
        <w:numPr>
          <w:ilvl w:val="0"/>
          <w:numId w:val="1004"/>
        </w:numPr>
        <w:pStyle w:val="Compact"/>
      </w:pPr>
      <w:r>
        <w:rPr>
          <w:bCs/>
          <w:b/>
        </w:rPr>
        <w:t xml:space="preserve">CTF1</w:t>
      </w:r>
      <w:r>
        <w:t xml:space="preserve"> </w:t>
      </w:r>
      <w:r>
        <w:t xml:space="preserve">Cardiotrophin-1; Induces cardiac myocyte hypertrophy in vitro. Binds to and activates the ILST/gp130 receptor. [PMID: 11834704]</w:t>
      </w:r>
    </w:p>
    <w:p>
      <w:pPr>
        <w:numPr>
          <w:ilvl w:val="0"/>
          <w:numId w:val="1004"/>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CLCF1</w:t>
      </w:r>
      <w:r>
        <w:t xml:space="preserve"> </w:t>
      </w:r>
      <w:r>
        <w:t xml:space="preserve">Cardiotrophin-like cytokine factor 1; In complex with CRLF1, forms a heterodimeric neurotropic cytokine that plays a crucial role during neuronal development (Probable). Also stimulates B-cells. Binds to and activates the ILST/gp130 receptor; Belongs to the IL-6 superfamily. [</w:t>
      </w:r>
      <w:hyperlink r:id="rId25">
        <w:r>
          <w:rPr>
            <w:rStyle w:val="Hyperlink"/>
          </w:rPr>
          <w:t xml:space="preserve">https://string-db.org/newstring_cgi/show_edge_details.pl?identifiers=9606.ENSP00000398368 9606.ENSP00000309338</w:t>
        </w:r>
      </w:hyperlink>
      <w:r>
        <w:t xml:space="preserve">]</w:t>
      </w:r>
    </w:p>
    <w:p>
      <w:pPr>
        <w:numPr>
          <w:ilvl w:val="0"/>
          <w:numId w:val="1005"/>
        </w:numPr>
        <w:pStyle w:val="Compact"/>
      </w:pPr>
      <w:r>
        <w:rPr>
          <w:bCs/>
          <w:b/>
        </w:rPr>
        <w:t xml:space="preserve">JAK2</w:t>
      </w:r>
      <w:r>
        <w:t xml:space="preserve"> </w:t>
      </w:r>
      <w:r>
        <w:t xml:space="preserve">Tyrosine-protein kinase JAK2; Non-receptor tyrosine kinase involved in various processes such as cell growth, development, differentiation or histone modifications. Mediates essential signaling events in both innate and adaptive immunity. In the cytoplasm, plays a pivotal role in signal transduction via its association with type I receptors such as growth hormone (GHR), prolactin (PRLR), leptin (LEPR), erythropoietin (EPOR), thrombopoietin (THPO); or type II receptors including IFN-alpha, IFN- beta, IFN-gamma and multiple interleukins. [</w:t>
      </w:r>
      <w:hyperlink r:id="rId26">
        <w:r>
          <w:rPr>
            <w:rStyle w:val="Hyperlink"/>
          </w:rPr>
          <w:t xml:space="preserve">https://string-db.org/newstring_cgi/show_edge_details.pl?identifiers=9606.ENSP00000398368 9606.ENSP00000371067</w:t>
        </w:r>
      </w:hyperlink>
      <w:r>
        <w:t xml:space="preserve">]</w:t>
      </w:r>
    </w:p>
    <w:p>
      <w:pPr>
        <w:numPr>
          <w:ilvl w:val="0"/>
          <w:numId w:val="1005"/>
        </w:numPr>
        <w:pStyle w:val="Compact"/>
      </w:pPr>
      <w:r>
        <w:rPr>
          <w:bCs/>
          <w:b/>
        </w:rPr>
        <w:t xml:space="preserve">IL6</w:t>
      </w:r>
      <w:r>
        <w:t xml:space="preserve"> </w:t>
      </w:r>
      <w:r>
        <w:t xml:space="preserve">Interleukin-6; Cytokine with a wide variety of biological functions. It is a potent inducer of the acute phase response. Plays an essential role in the final differentiation of B-cells into Ig-secreting cells Involved in lymphocyte and monocyte differentiation. Acts on B-cells, T-cells, hepatocytes, hematopoietic progenitor cells and cells of the CNS. Required for the generation of T(H)17 cells. Also acts as a myokine. It is discharged into the bloodstream after muscle contraction and acts to increase the breakdown of fats and to improve insulin resistance. [</w:t>
      </w:r>
      <w:hyperlink r:id="rId27">
        <w:r>
          <w:rPr>
            <w:rStyle w:val="Hyperlink"/>
          </w:rPr>
          <w:t xml:space="preserve">https://string-db.org/newstring_cgi/show_edge_details.pl?identifiers=9606.ENSP00000398368 9606.ENSP00000385675</w:t>
        </w:r>
      </w:hyperlink>
      <w:r>
        <w:t xml:space="preserve">]</w:t>
      </w:r>
    </w:p>
    <w:p>
      <w:pPr>
        <w:numPr>
          <w:ilvl w:val="0"/>
          <w:numId w:val="1005"/>
        </w:numPr>
        <w:pStyle w:val="Compact"/>
      </w:pPr>
      <w:r>
        <w:rPr>
          <w:bCs/>
          <w:b/>
        </w:rPr>
        <w:t xml:space="preserve">JAK1</w:t>
      </w:r>
      <w:r>
        <w:t xml:space="preserve"> </w:t>
      </w:r>
      <w:r>
        <w:t xml:space="preserve">Tyrosine-protein kinase JAK1; Tyrosine kinase of the non-receptor type, involved in the IFN-alpha/beta/gamma signal pathway. Kinase partner for the interleukin (IL)-2 receptor as well as interleukin (IL)-10 receptor. [</w:t>
      </w:r>
      <w:hyperlink r:id="rId28">
        <w:r>
          <w:rPr>
            <w:rStyle w:val="Hyperlink"/>
          </w:rPr>
          <w:t xml:space="preserve">https://string-db.org/newstring_cgi/show_edge_details.pl?identifiers=9606.ENSP00000398368 9606.ENSP00000499900</w:t>
        </w:r>
      </w:hyperlink>
      <w:r>
        <w:t xml:space="preserve">]</w:t>
      </w:r>
    </w:p>
    <w:bookmarkEnd w:id="29"/>
    <w:bookmarkEnd w:id="30"/>
    <w:bookmarkStart w:id="47"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https://www.genecards.org/cgi-bin/carddisp.pl?gene=LIFR</w:t>
        </w:r>
      </w:hyperlink>
    </w:p>
    <w:p>
      <w:pPr>
        <w:numPr>
          <w:ilvl w:val="0"/>
          <w:numId w:val="1006"/>
        </w:numPr>
        <w:pStyle w:val="Compact"/>
      </w:pPr>
      <w:r>
        <w:t xml:space="preserve">Harmonizome (human):</w:t>
      </w:r>
      <w:r>
        <w:t xml:space="preserve"> </w:t>
      </w:r>
      <w:hyperlink r:id="rId31">
        <w:r>
          <w:rPr>
            <w:rStyle w:val="Hyperlink"/>
          </w:rPr>
          <w:t xml:space="preserve">https://maayanlab.cloud/Harmonizome/gene/LIFR</w:t>
        </w:r>
      </w:hyperlink>
    </w:p>
    <w:p>
      <w:pPr>
        <w:numPr>
          <w:ilvl w:val="0"/>
          <w:numId w:val="1006"/>
        </w:numPr>
        <w:pStyle w:val="Compact"/>
      </w:pPr>
      <w:r>
        <w:t xml:space="preserve">NCBI (human):</w:t>
      </w:r>
      <w:r>
        <w:t xml:space="preserve"> </w:t>
      </w:r>
      <w:hyperlink r:id="rId32">
        <w:r>
          <w:rPr>
            <w:rStyle w:val="Hyperlink"/>
          </w:rPr>
          <w:t xml:space="preserve">https://www.ncbi.nlm.nih.gov/gene/3977</w:t>
        </w:r>
      </w:hyperlink>
    </w:p>
    <w:p>
      <w:pPr>
        <w:numPr>
          <w:ilvl w:val="0"/>
          <w:numId w:val="1006"/>
        </w:numPr>
        <w:pStyle w:val="Compact"/>
      </w:pPr>
      <w:r>
        <w:t xml:space="preserve">NCBI (rat):</w:t>
      </w:r>
      <w:r>
        <w:t xml:space="preserve"> </w:t>
      </w:r>
      <w:hyperlink r:id="rId33">
        <w:r>
          <w:rPr>
            <w:rStyle w:val="Hyperlink"/>
          </w:rPr>
          <w:t xml:space="preserve">https://www.ncbi.nlm.nih.gov/gene/81680</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https://useast.ensembl.org/Homo_sapiens/Gene/Summary?g=ENSG00000113594</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https://useast.ensembl.org/Rattus_norvegicus/Gene/Summary?g=ENSRNOG00000011696</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https://rgd.mcw.edu/rgdweb/report/gene/main.html?id=621431</w:t>
        </w:r>
      </w:hyperlink>
    </w:p>
    <w:p>
      <w:pPr>
        <w:numPr>
          <w:ilvl w:val="0"/>
          <w:numId w:val="1006"/>
        </w:numPr>
        <w:pStyle w:val="Compact"/>
      </w:pPr>
      <w:r>
        <w:t xml:space="preserve">Uniprot (human):</w:t>
      </w:r>
      <w:r>
        <w:t xml:space="preserve"> </w:t>
      </w:r>
      <w:hyperlink r:id="rId37">
        <w:r>
          <w:rPr>
            <w:rStyle w:val="Hyperlink"/>
          </w:rPr>
          <w:t xml:space="preserve">https://www.uniprot.org/uniprotkb/P42702</w:t>
        </w:r>
      </w:hyperlink>
    </w:p>
    <w:p>
      <w:pPr>
        <w:numPr>
          <w:ilvl w:val="0"/>
          <w:numId w:val="1006"/>
        </w:numPr>
        <w:pStyle w:val="Compact"/>
      </w:pPr>
      <w:r>
        <w:t xml:space="preserve">Uniprot (rat):</w:t>
      </w:r>
      <w:r>
        <w:t xml:space="preserve"> </w:t>
      </w:r>
      <w:hyperlink r:id="rId38">
        <w:r>
          <w:rPr>
            <w:rStyle w:val="Hyperlink"/>
          </w:rPr>
          <w:t xml:space="preserve">https://www.uniprot.org/uniprotkb/O70535</w:t>
        </w:r>
      </w:hyperlink>
    </w:p>
    <w:p>
      <w:pPr>
        <w:numPr>
          <w:ilvl w:val="0"/>
          <w:numId w:val="1006"/>
        </w:numPr>
        <w:pStyle w:val="Compact"/>
      </w:pPr>
      <w:r>
        <w:t xml:space="preserve">Wikigenes (human):</w:t>
      </w:r>
      <w:r>
        <w:t xml:space="preserve"> </w:t>
      </w:r>
      <w:hyperlink r:id="rId39">
        <w:r>
          <w:rPr>
            <w:rStyle w:val="Hyperlink"/>
          </w:rPr>
          <w:t xml:space="preserve">https://www.wikigenes.org/e/gene/e/3977.html</w:t>
        </w:r>
      </w:hyperlink>
    </w:p>
    <w:p>
      <w:pPr>
        <w:numPr>
          <w:ilvl w:val="0"/>
          <w:numId w:val="1006"/>
        </w:numPr>
        <w:pStyle w:val="Compact"/>
      </w:pPr>
      <w:r>
        <w:t xml:space="preserve">Wikigenes (rat):</w:t>
      </w:r>
      <w:r>
        <w:t xml:space="preserve"> </w:t>
      </w:r>
      <w:hyperlink r:id="rId40">
        <w:r>
          <w:rPr>
            <w:rStyle w:val="Hyperlink"/>
          </w:rPr>
          <w:t xml:space="preserve">https://www.wikigenes.org/e/gene/e/81680.html</w:t>
        </w:r>
      </w:hyperlink>
    </w:p>
    <w:p>
      <w:pPr>
        <w:numPr>
          <w:ilvl w:val="0"/>
          <w:numId w:val="1006"/>
        </w:numPr>
        <w:pStyle w:val="Compact"/>
      </w:pPr>
      <w:r>
        <w:t xml:space="preserve">Alphafold (human):</w:t>
      </w:r>
      <w:r>
        <w:t xml:space="preserve"> </w:t>
      </w:r>
      <w:hyperlink r:id="rId41">
        <w:r>
          <w:rPr>
            <w:rStyle w:val="Hyperlink"/>
          </w:rPr>
          <w:t xml:space="preserve">https://alphafold.ebi.ac.uk/entry/P42702</w:t>
        </w:r>
      </w:hyperlink>
    </w:p>
    <w:p>
      <w:pPr>
        <w:numPr>
          <w:ilvl w:val="0"/>
          <w:numId w:val="1006"/>
        </w:numPr>
        <w:pStyle w:val="Compact"/>
      </w:pPr>
      <w:r>
        <w:t xml:space="preserve">Alphafold (rat):</w:t>
      </w:r>
      <w:r>
        <w:t xml:space="preserve"> </w:t>
      </w:r>
      <w:hyperlink r:id="rId42">
        <w:r>
          <w:rPr>
            <w:rStyle w:val="Hyperlink"/>
          </w:rPr>
          <w:t xml:space="preserve">https://alphafold.ebi.ac.uk/entry/O70535</w:t>
        </w:r>
      </w:hyperlink>
    </w:p>
    <w:p>
      <w:pPr>
        <w:numPr>
          <w:ilvl w:val="0"/>
          <w:numId w:val="1006"/>
        </w:numPr>
        <w:pStyle w:val="Compact"/>
      </w:pPr>
      <w:r>
        <w:t xml:space="preserve">PDB (human):</w:t>
      </w:r>
      <w:r>
        <w:t xml:space="preserve"> </w:t>
      </w:r>
      <w:hyperlink r:id="rId43">
        <w:r>
          <w:rPr>
            <w:rStyle w:val="Hyperlink"/>
          </w:rPr>
          <w:t xml:space="preserve">https://www.rcsb.org/structure/8D6A</w:t>
        </w:r>
      </w:hyperlink>
      <w:r>
        <w:t xml:space="preserve">,</w:t>
      </w:r>
      <w:r>
        <w:t xml:space="preserve"> </w:t>
      </w:r>
      <w:hyperlink r:id="rId44">
        <w:r>
          <w:rPr>
            <w:rStyle w:val="Hyperlink"/>
          </w:rPr>
          <w:t xml:space="preserve">https://www.rcsb.org/structure/8D74</w:t>
        </w:r>
      </w:hyperlink>
      <w:r>
        <w:t xml:space="preserve">,</w:t>
      </w:r>
      <w:r>
        <w:t xml:space="preserve"> </w:t>
      </w:r>
      <w:hyperlink r:id="rId45">
        <w:r>
          <w:rPr>
            <w:rStyle w:val="Hyperlink"/>
          </w:rPr>
          <w:t xml:space="preserve">https://www.rcsb.org/structure/8D7R</w:t>
        </w:r>
      </w:hyperlink>
    </w:p>
    <w:p>
      <w:pPr>
        <w:numPr>
          <w:ilvl w:val="0"/>
          <w:numId w:val="1006"/>
        </w:numPr>
        <w:pStyle w:val="Compact"/>
      </w:pPr>
      <w:r>
        <w:t xml:space="preserve">PDB (mouse):</w:t>
      </w:r>
      <w:r>
        <w:t xml:space="preserve"> </w:t>
      </w:r>
      <w:hyperlink r:id="rId46">
        <w:r>
          <w:rPr>
            <w:rStyle w:val="Hyperlink"/>
          </w:rPr>
          <w:t xml:space="preserve">https://www.rcsb.org/structure/2Q7N</w:t>
        </w:r>
      </w:hyperlink>
    </w:p>
    <w:p>
      <w:pPr>
        <w:numPr>
          <w:ilvl w:val="0"/>
          <w:numId w:val="1006"/>
        </w:numPr>
        <w:pStyle w:val="Compact"/>
      </w:pPr>
      <w:r>
        <w:t xml:space="preserve">PDB (rat): none</w:t>
      </w:r>
    </w:p>
    <w:bookmarkEnd w:id="47"/>
    <w:bookmarkStart w:id="75" w:name="X7887dc63a354b4d974b09bbc1761dfdcf7e455e"/>
    <w:p>
      <w:pPr>
        <w:pStyle w:val="Heading1"/>
      </w:pPr>
      <w:r>
        <w:t xml:space="preserve">6. GO Terms, MSigDB Signatures, Pathways Containing Gene with Descriptions of Gene Sets</w:t>
      </w:r>
    </w:p>
    <w:bookmarkStart w:id="50" w:name="pathways"/>
    <w:p>
      <w:pPr>
        <w:pStyle w:val="Heading2"/>
      </w:pPr>
      <w:r>
        <w:rPr>
          <w:bCs/>
          <w:b/>
        </w:rPr>
        <w:t xml:space="preserve">Pathways:</w:t>
      </w:r>
    </w:p>
    <w:p>
      <w:pPr>
        <w:pStyle w:val="FirstParagraph"/>
      </w:pPr>
      <w:r>
        <w:rPr>
          <w:bCs/>
          <w:b/>
        </w:rPr>
        <w:t xml:space="preserve">IL-6-type cytokine receptor ligand interactions</w:t>
      </w:r>
      <w:r>
        <w:t xml:space="preserve">: The members involved in (interleukin)-6-type cytokine signalling are the IL-6, IL-11, LIF (leukaemia inhibitory factor), OSM (oncostatin M), ciliary neurotrophic factor (CNTF), cardiotrophin-1 (CTF1) and cardiotrophin-like cytokine factor 1 (CLCF1). Receptors involved in recognition of the IL-6-type cytokines can be subdivided in the non-signalling alpha-receptors (IL6R, IL 11R, and CNTFR) and the signal transducing receptors (gp130, LIFR, and OSMR). The latter associate with JAKs and become tyrosine phosphorylated in response to cytokine stimulation (Heinrich et al. 1998, 2003). IL27 and IL35 belongs to IL12 cytokine family but they share gp130 as a component of signalling receptor, along with IL-6, IL-11, LIF, OSM, CNTF, CTF1 and CLCF1.[</w:t>
      </w:r>
      <w:hyperlink r:id="rId48">
        <w:r>
          <w:rPr>
            <w:rStyle w:val="Hyperlink"/>
          </w:rPr>
          <w:t xml:space="preserve">https://reactome.org/PathwayBrowser/#/R-HSA-6788467</w:t>
        </w:r>
      </w:hyperlink>
      <w:r>
        <w:t xml:space="preserve">]</w:t>
      </w:r>
    </w:p>
    <w:p>
      <w:pPr>
        <w:pStyle w:val="BodyText"/>
      </w:pPr>
      <w:r>
        <w:rPr>
          <w:bCs/>
          <w:b/>
        </w:rPr>
        <w:t xml:space="preserve">RUNX1 regulates transcription of genes involved in interleukin signaling</w:t>
      </w:r>
      <w:r>
        <w:t xml:space="preserve">: The RUNX1:CBFB complex regulates transcription of at least a couple of genes involved in interleukin signaling. The LIFR gene, a direct transcriptional target of the RUNX1:CBFB complex (Qadi et al. 2016), encodes the receptor for the leukemia inhibitory factor (LIF), a member of the interleukin-6 family. LIFR is implicated in hematopoiesis, embryo implantation, placental formation and nervous system development (Nicola et al. 2015). In association with its co-activator ELF1, the RUNX1:CBFB complex stimulates transcription of the IL3 gene, encoding interleukin-3 (Mao et al. 1999). [</w:t>
      </w:r>
      <w:hyperlink r:id="rId49">
        <w:r>
          <w:rPr>
            <w:rStyle w:val="Hyperlink"/>
          </w:rPr>
          <w:t xml:space="preserve">https://reactome.org/PathwayBrowser/#/R-HSA-8878171&amp;SEL=R-HSA-8939247&amp;PATH=R-HSA-74160,R-HSA-73857,R-HSA-212436</w:t>
        </w:r>
      </w:hyperlink>
      <w:r>
        <w:t xml:space="preserve">]</w:t>
      </w:r>
    </w:p>
    <w:bookmarkEnd w:id="50"/>
    <w:bookmarkStart w:id="51" w:name="go-terms"/>
    <w:p>
      <w:pPr>
        <w:pStyle w:val="Heading2"/>
      </w:pPr>
      <w:r>
        <w:t xml:space="preserve">GO terms:</w:t>
      </w:r>
    </w:p>
    <w:p>
      <w:pPr>
        <w:pStyle w:val="FirstParagraph"/>
      </w:pPr>
      <w:r>
        <w:rPr>
          <w:bCs/>
          <w:b/>
        </w:rPr>
        <w:t xml:space="preserve">animal organ regeneration</w:t>
      </w:r>
      <w:r>
        <w:t xml:space="preserve"> </w:t>
      </w:r>
      <w:r>
        <w:t xml:space="preserve">[The regrowth of a lost or destroyed animal organ. GO:0031100]</w:t>
      </w:r>
    </w:p>
    <w:p>
      <w:pPr>
        <w:pStyle w:val="BodyText"/>
      </w:pPr>
      <w:r>
        <w:rPr>
          <w:bCs/>
          <w:b/>
        </w:rPr>
        <w:t xml:space="preserve">ciliary neurotrophic factor-mediated signaling pathway</w:t>
      </w:r>
      <w:r>
        <w:t xml:space="preserve"> </w:t>
      </w:r>
      <w:r>
        <w:t xml:space="preserve">[The series of molecular signals initiated by the binding of a ciliary neurotrophic factor (CNTF) to its receptor on the surface of a target cell, and ending with the regulation of a downstream cellular process, e.g. transcription. GO:0070120]</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leukemia inhibitory factor signaling pathway</w:t>
      </w:r>
      <w:r>
        <w:t xml:space="preserve"> </w:t>
      </w:r>
      <w:r>
        <w:t xml:space="preserve">[The series of molecular signals initiated by the binding of a leukemia inhibitory factor to its receptor on the surface of a target cell, and ending with the regulation of a downstream cellular process, e.g. transcription. GO:0048861]</w:t>
      </w:r>
    </w:p>
    <w:p>
      <w:pPr>
        <w:pStyle w:val="BodyText"/>
      </w:pPr>
      <w:r>
        <w:rPr>
          <w:bCs/>
          <w:b/>
        </w:rPr>
        <w:t xml:space="preserve">negative regulation of muscle cell apoptotic process</w:t>
      </w:r>
      <w:r>
        <w:t xml:space="preserve"> </w:t>
      </w:r>
      <w:r>
        <w:t xml:space="preserve">[Any process that decreases the rate or frequency of muscle cell apoptotic process, a form of programmed cell death induced by external or internal signals that trigger the activity of proteolytic caspases whose actions dismantle a muscle cell and result in its death. GO:0010656]</w:t>
      </w:r>
    </w:p>
    <w:p>
      <w:pPr>
        <w:pStyle w:val="BodyText"/>
      </w:pPr>
      <w:r>
        <w:rPr>
          <w:bCs/>
          <w:b/>
        </w:rPr>
        <w:t xml:space="preserve">neuron projection morphogenesis</w:t>
      </w:r>
      <w:r>
        <w:t xml:space="preserve"> </w:t>
      </w:r>
      <w:r>
        <w:t xml:space="preserve">[The process in which the anatomical structures of a neuron projection are generated and organized. A neuron projection is any process extending from a neural cell, such as axons or dendrites. GO:0048812]</w:t>
      </w:r>
    </w:p>
    <w:p>
      <w:pPr>
        <w:pStyle w:val="BodyText"/>
      </w:pPr>
      <w:r>
        <w:rPr>
          <w:bCs/>
          <w:b/>
        </w:rPr>
        <w:t xml:space="preserve">oncostatin-M-mediated signaling pathway</w:t>
      </w:r>
      <w:r>
        <w:t xml:space="preserve"> </w:t>
      </w:r>
      <w:r>
        <w:t xml:space="preserve">[The series of molecular signals initiated by oncostatin-M (OSM) binding to its receptor on the surface of a target cell, and ending with the regulation of a downstream cellular process, e.g. transcription. OSM can signal via at least two different receptors (a specific receptor and a LIF receptor) to activate different downstream signal transduction pathways. GO:0038165]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bookmarkEnd w:id="51"/>
    <w:bookmarkStart w:id="74" w:name="msigdb-signatures"/>
    <w:p>
      <w:pPr>
        <w:pStyle w:val="Heading2"/>
      </w:pPr>
      <w:r>
        <w:t xml:space="preserve">MSigDB Signatures:</w:t>
      </w:r>
    </w:p>
    <w:p>
      <w:pPr>
        <w:pStyle w:val="FirstParagraph"/>
      </w:pPr>
      <w:r>
        <w:rPr>
          <w:bCs/>
          <w:b/>
        </w:rPr>
        <w:t xml:space="preserve">KEGG_JAK_STAT_SIGNALING_PATHWAY</w:t>
      </w:r>
      <w:r>
        <w:t xml:space="preserve">: Jak-STAT signaling pathway</w:t>
      </w:r>
      <w:r>
        <w:t xml:space="preserve"> </w:t>
      </w:r>
      <w:hyperlink r:id="rId52">
        <w:r>
          <w:rPr>
            <w:rStyle w:val="Hyperlink"/>
          </w:rPr>
          <w:t xml:space="preserve">[https://www.gsea-msigdb.org/gsea/msigdb/human/geneset/KEGG_JAK_STAT_SIGNALING_PATHWAY.html]</w:t>
        </w:r>
      </w:hyperlink>
    </w:p>
    <w:p>
      <w:pPr>
        <w:pStyle w:val="BodyText"/>
      </w:pPr>
      <w:r>
        <w:rPr>
          <w:bCs/>
          <w:b/>
        </w:rPr>
        <w:t xml:space="preserve">WP_ADIPOGENESIS</w:t>
      </w:r>
      <w:r>
        <w:t xml:space="preserve">: Adipogenesis</w:t>
      </w:r>
      <w:r>
        <w:t xml:space="preserve"> </w:t>
      </w:r>
      <w:hyperlink r:id="rId53">
        <w:r>
          <w:rPr>
            <w:rStyle w:val="Hyperlink"/>
          </w:rPr>
          <w:t xml:space="preserve">[https://www.gsea-msigdb.org/gsea/msigdb/human/geneset/WP_ADIPOGENESIS.html]</w:t>
        </w:r>
      </w:hyperlink>
    </w:p>
    <w:p>
      <w:pPr>
        <w:pStyle w:val="BodyText"/>
      </w:pPr>
      <w:r>
        <w:rPr>
          <w:bCs/>
          <w:b/>
        </w:rPr>
        <w:t xml:space="preserve">KEGG_MEDICUS_REFERENCE_IL6_FAMILY_TO_JAK_STAT_SIGNALING_PATHWAY</w:t>
      </w:r>
      <w:r>
        <w:t xml:space="preserve">: Pathway Definition from KEGG: (IL6,IL11,IL13,IL27,IL31,OSM,LIF,CNTF,CTF1,CLCF1) -&gt; ((IL6ST+(IL6R,IL11RA,IL27RA,OSMR,LIFR,CNTFR)),(IL4R+IL13RA),(IL31RA+OSMR)) -&gt; (JAK1+JAK2+TYK2) -&gt; (STAT1,STAT3,STAT6)</w:t>
      </w:r>
      <w:r>
        <w:t xml:space="preserve"> </w:t>
      </w:r>
      <w:hyperlink r:id="rId54">
        <w:r>
          <w:rPr>
            <w:rStyle w:val="Hyperlink"/>
          </w:rPr>
          <w:t xml:space="preserve">[https://www.gsea-msigdb.org/gsea/msigdb/human/geneset/KEGG_MEDICUS_REFERENCE_IL6_FAMILY_TO_JAK_STAT_SIGNALING_PATHWAY.html]</w:t>
        </w:r>
      </w:hyperlink>
    </w:p>
    <w:p>
      <w:pPr>
        <w:pStyle w:val="BodyText"/>
      </w:pPr>
      <w:r>
        <w:rPr>
          <w:bCs/>
          <w:b/>
        </w:rPr>
        <w:t xml:space="preserve">REACTOME_RNA_POLYMERASE_II_TRANSCRIPTION</w:t>
      </w:r>
      <w:r>
        <w:t xml:space="preserve">: RNA Polymerase II Transcription</w:t>
      </w:r>
      <w:r>
        <w:t xml:space="preserve"> </w:t>
      </w:r>
      <w:hyperlink r:id="rId55">
        <w:r>
          <w:rPr>
            <w:rStyle w:val="Hyperlink"/>
          </w:rPr>
          <w:t xml:space="preserve">[https://www.gsea-msigdb.org/gsea/msigdb/human/geneset/REACTOME_RNA_POLYMERASE_II_TRANSCRIPTION.html]</w:t>
        </w:r>
      </w:hyperlink>
    </w:p>
    <w:p>
      <w:pPr>
        <w:pStyle w:val="BodyText"/>
      </w:pPr>
      <w:r>
        <w:rPr>
          <w:bCs/>
          <w:b/>
        </w:rPr>
        <w:t xml:space="preserve">WP_PHYSIOLOGICAL_AND_PATHOLOGICAL_HYPERTROPHY_OF_THE_HEART</w:t>
      </w:r>
      <w:r>
        <w:t xml:space="preserve">: Physiological and pathological hypertrophy of the heart</w:t>
      </w:r>
      <w:r>
        <w:t xml:space="preserve"> </w:t>
      </w:r>
      <w:hyperlink r:id="rId56">
        <w:r>
          <w:rPr>
            <w:rStyle w:val="Hyperlink"/>
          </w:rPr>
          <w:t xml:space="preserve">[https://www.gsea-msigdb.org/gsea/msigdb/human/geneset/WP_PHYSIOLOGICAL_AND_PATHOLOGICAL_HYPERTROPHY_OF_THE_HEART.html]</w:t>
        </w:r>
      </w:hyperlink>
    </w:p>
    <w:p>
      <w:pPr>
        <w:pStyle w:val="BodyText"/>
      </w:pPr>
      <w:r>
        <w:rPr>
          <w:bCs/>
          <w:b/>
        </w:rPr>
        <w:t xml:space="preserve">NAKAMURA_ADIPOGENESIS_EARLY_UP</w:t>
      </w:r>
      <w:r>
        <w:t xml:space="preserve">: Genes up-regulated in mesenchymal stem cells during early phase of adipogenesis, defined as days 1 to 5 of culturing with adipogenic hormones.</w:t>
      </w:r>
      <w:r>
        <w:t xml:space="preserve"> </w:t>
      </w:r>
      <w:hyperlink r:id="rId57">
        <w:r>
          <w:rPr>
            <w:rStyle w:val="Hyperlink"/>
          </w:rPr>
          <w:t xml:space="preserve">[https://www.gsea-msigdb.org/gsea/msigdb/human/geneset/NAKAMURA_ADIPOGENESIS_EARLY_UP.html]</w:t>
        </w:r>
      </w:hyperlink>
    </w:p>
    <w:p>
      <w:pPr>
        <w:pStyle w:val="BodyText"/>
      </w:pPr>
      <w:r>
        <w:rPr>
          <w:bCs/>
          <w:b/>
        </w:rPr>
        <w:t xml:space="preserve">BROWNE_HCMV_INFECTION_48HR_UP</w:t>
      </w:r>
      <w:r>
        <w:t xml:space="preserve">: Genes up-regulated in primary fibroblast cell culture after infection with HCMV (AD169 strain) at 48 h time point that were not up-regulated at the previous time point, 24 h.</w:t>
      </w:r>
      <w:r>
        <w:t xml:space="preserve"> </w:t>
      </w:r>
      <w:hyperlink r:id="rId58">
        <w:r>
          <w:rPr>
            <w:rStyle w:val="Hyperlink"/>
          </w:rPr>
          <w:t xml:space="preserve">[https://www.gsea-msigdb.org/gsea/msigdb/human/geneset/BROWNE_HCMV_INFECTION_48HR_UP.html]</w:t>
        </w:r>
      </w:hyperlink>
    </w:p>
    <w:p>
      <w:pPr>
        <w:pStyle w:val="BodyText"/>
      </w:pPr>
      <w:r>
        <w:rPr>
          <w:bCs/>
          <w:b/>
        </w:rPr>
        <w:t xml:space="preserve">IBRAHIM_NRF2_UP</w:t>
      </w:r>
      <w:r>
        <w:t xml:space="preserve">: Genes up-regulated in HEK293T cells overexpressing FLAG-NRF2</w:t>
      </w:r>
      <w:r>
        <w:t xml:space="preserve"> </w:t>
      </w:r>
      <w:hyperlink r:id="rId59">
        <w:r>
          <w:rPr>
            <w:rStyle w:val="Hyperlink"/>
          </w:rPr>
          <w:t xml:space="preserve">[https://www.gsea-msigdb.org/gsea/msigdb/human/geneset/IBRAHIM_NRF2_UP.html]</w:t>
        </w:r>
      </w:hyperlink>
    </w:p>
    <w:p>
      <w:pPr>
        <w:pStyle w:val="BodyText"/>
      </w:pPr>
      <w:r>
        <w:rPr>
          <w:bCs/>
          <w:b/>
        </w:rPr>
        <w:t xml:space="preserve">STEIN_ESRRA_TARGETS_UP</w:t>
      </w:r>
      <w:r>
        <w:t xml:space="preserve">: Genes up-regulated by ESRRA [GeneID=2101] only.</w:t>
      </w:r>
      <w:r>
        <w:t xml:space="preserve"> </w:t>
      </w:r>
      <w:hyperlink r:id="rId60">
        <w:r>
          <w:rPr>
            <w:rStyle w:val="Hyperlink"/>
          </w:rPr>
          <w:t xml:space="preserve">[https://www.gsea-msigdb.org/gsea/msigdb/human/geneset/STEIN_ESRRA_TARGETS_UP.html]</w:t>
        </w:r>
      </w:hyperlink>
    </w:p>
    <w:p>
      <w:pPr>
        <w:pStyle w:val="BodyText"/>
      </w:pPr>
      <w:r>
        <w:rPr>
          <w:bCs/>
          <w:b/>
        </w:rPr>
        <w:t xml:space="preserve">KEGG_CYTOKINE_CYTOKINE_RECEPTOR_INTERACTION</w:t>
      </w:r>
      <w:r>
        <w:t xml:space="preserve">: Cytokine-cytokine receptor interaction</w:t>
      </w:r>
      <w:r>
        <w:t xml:space="preserve"> </w:t>
      </w:r>
      <w:hyperlink r:id="rId61">
        <w:r>
          <w:rPr>
            <w:rStyle w:val="Hyperlink"/>
          </w:rPr>
          <w:t xml:space="preserve">[https://www.gsea-msigdb.org/gsea/msigdb/human/geneset/KEGG_CYTOKINE_CYTOKINE_RECEPTOR_INTERACTION.html]</w:t>
        </w:r>
      </w:hyperlink>
    </w:p>
    <w:p>
      <w:pPr>
        <w:pStyle w:val="BodyText"/>
      </w:pPr>
      <w:r>
        <w:rPr>
          <w:bCs/>
          <w:b/>
        </w:rPr>
        <w:t xml:space="preserve">WP_CYTOKINECYTOKINE_RECEPTOR_INTERACTION</w:t>
      </w:r>
      <w:r>
        <w:t xml:space="preserve">: Cytokine-cytokine receptor interaction</w:t>
      </w:r>
      <w:r>
        <w:t xml:space="preserve"> </w:t>
      </w:r>
      <w:hyperlink r:id="rId62">
        <w:r>
          <w:rPr>
            <w:rStyle w:val="Hyperlink"/>
          </w:rPr>
          <w:t xml:space="preserve">[https://www.gsea-msigdb.org/gsea/msigdb/human/geneset/WP_CYTOKINECYTOKINE_RECEPTOR_INTERACTION.html]</w:t>
        </w:r>
      </w:hyperlink>
    </w:p>
    <w:p>
      <w:pPr>
        <w:pStyle w:val="BodyText"/>
      </w:pPr>
      <w:r>
        <w:rPr>
          <w:bCs/>
          <w:b/>
        </w:rPr>
        <w:t xml:space="preserve">REACTOME_CYTOKINE_SIGNALING_IN_IMMUNE_SYSTEM</w:t>
      </w:r>
      <w:r>
        <w:t xml:space="preserve">: Cytokine Signaling in Immune system</w:t>
      </w:r>
      <w:r>
        <w:t xml:space="preserve"> </w:t>
      </w:r>
      <w:hyperlink r:id="rId63">
        <w:r>
          <w:rPr>
            <w:rStyle w:val="Hyperlink"/>
          </w:rPr>
          <w:t xml:space="preserve">[https://www.gsea-msigdb.org/gsea/msigdb/human/geneset/REACTOME_CYTOKINE_SIGNALING_IN_IMMUNE_SYSTEM.html]</w:t>
        </w:r>
      </w:hyperlink>
    </w:p>
    <w:p>
      <w:pPr>
        <w:pStyle w:val="BodyText"/>
      </w:pPr>
      <w:r>
        <w:rPr>
          <w:bCs/>
          <w:b/>
        </w:rPr>
        <w:t xml:space="preserve">REACTOME_INTERLEUKIN_6_FAMILY_SIGNALING</w:t>
      </w:r>
      <w:r>
        <w:t xml:space="preserve">: Interleukin-6 family signaling</w:t>
      </w:r>
      <w:r>
        <w:t xml:space="preserve"> </w:t>
      </w:r>
      <w:hyperlink r:id="rId64">
        <w:r>
          <w:rPr>
            <w:rStyle w:val="Hyperlink"/>
          </w:rPr>
          <w:t xml:space="preserve">[https://www.gsea-msigdb.org/gsea/msigdb/human/geneset/REACTOME_INTERLEUKIN_6_FAMILY_SIGNALING.html]</w:t>
        </w:r>
      </w:hyperlink>
    </w:p>
    <w:p>
      <w:pPr>
        <w:pStyle w:val="BodyText"/>
      </w:pPr>
      <w:r>
        <w:rPr>
          <w:bCs/>
          <w:b/>
        </w:rPr>
        <w:t xml:space="preserve">REACTOME_SIGNALING_BY_INTERLEUKINS</w:t>
      </w:r>
      <w:r>
        <w:t xml:space="preserve">: Signaling by Interleukins</w:t>
      </w:r>
      <w:r>
        <w:t xml:space="preserve"> </w:t>
      </w:r>
      <w:hyperlink r:id="rId65">
        <w:r>
          <w:rPr>
            <w:rStyle w:val="Hyperlink"/>
          </w:rPr>
          <w:t xml:space="preserve">[https://www.gsea-msigdb.org/gsea/msigdb/human/geneset/REACTOME_SIGNALING_BY_INTERLEUKINS.html]</w:t>
        </w:r>
      </w:hyperlink>
    </w:p>
    <w:p>
      <w:pPr>
        <w:pStyle w:val="BodyText"/>
      </w:pPr>
      <w:r>
        <w:rPr>
          <w:bCs/>
          <w:b/>
        </w:rPr>
        <w:t xml:space="preserve">WP_EMBRYONIC_STEM_CELL_PLURIPOTENCY_PATHWAYS</w:t>
      </w:r>
      <w:r>
        <w:t xml:space="preserve">: Embryonic stem cell pluripotency pathways</w:t>
      </w:r>
      <w:r>
        <w:t xml:space="preserve"> </w:t>
      </w:r>
      <w:hyperlink r:id="rId66">
        <w:r>
          <w:rPr>
            <w:rStyle w:val="Hyperlink"/>
          </w:rPr>
          <w:t xml:space="preserve">[https://www.gsea-msigdb.org/gsea/msigdb/human/geneset/WP_EMBRYONIC_STEM_CELL_PLURIPOTENCY_PATHWAYS.html]</w:t>
        </w:r>
      </w:hyperlink>
    </w:p>
    <w:p>
      <w:pPr>
        <w:pStyle w:val="BodyText"/>
      </w:pPr>
      <w:r>
        <w:rPr>
          <w:bCs/>
          <w:b/>
        </w:rPr>
        <w:t xml:space="preserve">WP_REGULATORY_CIRCUITS_OF_STAT3_SIGNALING</w:t>
      </w:r>
      <w:r>
        <w:t xml:space="preserve">: Regulatory circuits of STAT3 signaling</w:t>
      </w:r>
      <w:r>
        <w:t xml:space="preserve"> </w:t>
      </w:r>
      <w:hyperlink r:id="rId67">
        <w:r>
          <w:rPr>
            <w:rStyle w:val="Hyperlink"/>
          </w:rPr>
          <w:t xml:space="preserve">[https://www.gsea-msigdb.org/gsea/msigdb/human/geneset/WP_REGULATORY_CIRCUITS_OF_STAT3_SIGNALING.html]</w:t>
        </w:r>
      </w:hyperlink>
    </w:p>
    <w:p>
      <w:pPr>
        <w:pStyle w:val="BodyText"/>
      </w:pPr>
      <w:r>
        <w:rPr>
          <w:bCs/>
          <w:b/>
        </w:rPr>
        <w:t xml:space="preserve">RICKMAN_TUMOR_DIFFERENTIATED_WELL_VS_POORLY_UP</w:t>
      </w:r>
      <w:r>
        <w:t xml:space="preserve">: Up-regulated genes that vary between HNSCC (head and neck squamous cell carcinoma) groups formed on the basis of their level of pathological differentiation: well vs poorly differentiated tumors.</w:t>
      </w:r>
      <w:r>
        <w:t xml:space="preserve"> </w:t>
      </w:r>
      <w:hyperlink r:id="rId68">
        <w:r>
          <w:rPr>
            <w:rStyle w:val="Hyperlink"/>
          </w:rPr>
          <w:t xml:space="preserve">[https://www.gsea-msigdb.org/gsea/msigdb/human/geneset/RICKMAN_TUMOR_DIFFERENTIATED_WELL_VS_POORLY_UP.html]</w:t>
        </w:r>
      </w:hyperlink>
    </w:p>
    <w:p>
      <w:pPr>
        <w:pStyle w:val="BodyText"/>
      </w:pPr>
      <w:r>
        <w:rPr>
          <w:bCs/>
          <w:b/>
        </w:rPr>
        <w:t xml:space="preserve">SENGUPTA_NASOPHARYNGEAL_CARCINOMA_WITH_LMP1_UP</w:t>
      </w:r>
      <w:r>
        <w:t xml:space="preserve">: Genes up-regulated in nasopharyngeal carcinoma (NPC) positive for LMP1 [GeneID=9260], a latent gene of Epstein-Barr virus (EBV).</w:t>
      </w:r>
      <w:r>
        <w:t xml:space="preserve"> </w:t>
      </w:r>
      <w:hyperlink r:id="rId69">
        <w:r>
          <w:rPr>
            <w:rStyle w:val="Hyperlink"/>
          </w:rPr>
          <w:t xml:space="preserve">[https://www.gsea-msigdb.org/gsea/msigdb/human/geneset/SENGUPTA_NASOPHARYNGEAL_CARCINOMA_WITH_LMP1_UP.html]</w:t>
        </w:r>
      </w:hyperlink>
    </w:p>
    <w:p>
      <w:pPr>
        <w:pStyle w:val="BodyText"/>
      </w:pPr>
      <w:r>
        <w:rPr>
          <w:bCs/>
          <w:b/>
        </w:rPr>
        <w:t xml:space="preserve">ZWANG_CLASS_2_TRANSIENTLY_INDUCED_BY_EGF</w:t>
      </w:r>
      <w:r>
        <w:t xml:space="preserve">: Class II of genes transiently induced by EGF [GeneID =1950] in 184A1 cells (mammary epithelium).</w:t>
      </w:r>
      <w:r>
        <w:t xml:space="preserve"> </w:t>
      </w:r>
      <w:hyperlink r:id="rId70">
        <w:r>
          <w:rPr>
            <w:rStyle w:val="Hyperlink"/>
          </w:rPr>
          <w:t xml:space="preserve">[https://www.gsea-msigdb.org/gsea/msigdb/human/geneset/ZWANG_CLASS_2_TRANSIENTLY_INDUCED_BY_EGF.html]</w:t>
        </w:r>
      </w:hyperlink>
    </w:p>
    <w:p>
      <w:pPr>
        <w:pStyle w:val="BodyText"/>
      </w:pPr>
      <w:r>
        <w:rPr>
          <w:bCs/>
          <w:b/>
        </w:rPr>
        <w:t xml:space="preserve">REACTOME_IL_6_TYPE_CYTOKINE_RECEPTOR_LIGAND_INTERACTIONS</w:t>
      </w:r>
      <w:r>
        <w:t xml:space="preserve">: IL-6-type cytokine receptor ligand interactions</w:t>
      </w:r>
      <w:r>
        <w:t xml:space="preserve"> </w:t>
      </w:r>
      <w:hyperlink r:id="rId71">
        <w:r>
          <w:rPr>
            <w:rStyle w:val="Hyperlink"/>
          </w:rPr>
          <w:t xml:space="preserve">[https://www.gsea-msigdb.org/gsea/msigdb/human/geneset/REACTOME_IL_6_TYPE_CYTOKINE_RECEPTOR_LIGAND_INTERACTIONS.html]</w:t>
        </w:r>
      </w:hyperlink>
    </w:p>
    <w:p>
      <w:pPr>
        <w:pStyle w:val="BodyText"/>
      </w:pPr>
      <w:r>
        <w:rPr>
          <w:bCs/>
          <w:b/>
        </w:rPr>
        <w:t xml:space="preserve">WP_ONCOSTATIN_M_SIGNALING</w:t>
      </w:r>
      <w:r>
        <w:t xml:space="preserve">: Oncostatin M signaling</w:t>
      </w:r>
      <w:r>
        <w:t xml:space="preserve"> </w:t>
      </w:r>
      <w:hyperlink r:id="rId72">
        <w:r>
          <w:rPr>
            <w:rStyle w:val="Hyperlink"/>
          </w:rPr>
          <w:t xml:space="preserve">[https://www.gsea-msigdb.org/gsea/msigdb/human/geneset/WP_ONCOSTATIN_M_SIGNALING.html]</w:t>
        </w:r>
      </w:hyperlink>
    </w:p>
    <w:p>
      <w:pPr>
        <w:pStyle w:val="BodyText"/>
      </w:pPr>
      <w:r>
        <w:rPr>
          <w:bCs/>
          <w:b/>
        </w:rPr>
        <w:t xml:space="preserve">BLANCO_MELO_HUMAN_PARAINFLUENZA_VIRUS_3_INFECTION_A594_CELLS_UP</w:t>
      </w:r>
      <w:r>
        <w:t xml:space="preserve">: Genes up-regulated in HPIV3 (A549 cells, MOI: 2, 24hpi)</w:t>
      </w:r>
      <w:r>
        <w:t xml:space="preserve"> </w:t>
      </w:r>
      <w:hyperlink r:id="rId73">
        <w:r>
          <w:rPr>
            <w:rStyle w:val="Hyperlink"/>
          </w:rPr>
          <w:t xml:space="preserve">[https://www.gsea-msigdb.org/gsea/msigdb/human/geneset/BLANCO_MELO_HUMAN_PARAINFLUENZA_VIRUS_3_INFECTION_A594_CELLS_UP.html]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This gene encodes a protein that belongs to the type I cytokine receptor family. This protein combines with a high-affinity converter subunit, gp130, to form a receptor complex that mediates the action of the leukemia inhibitory factor, a polyfunctional cytokine that is involved in cellular differentiation, proliferation and survival in the adult and the embryo. Mutations in this gene cause Schwartz-Jampel syndrome type 2, a disease belonging to the group of the bent-bone dysplasias. A translocation that involves the promoter of this gene, t(5;8)(p13;q12) with the pleiomorphic adenoma gene 1, is associated with salivary gland pleiomorphic adenoma, a common type of benign epithelial tumor of the salivary gland. Multiple splice variants encoding two different isoforms have been found for this gene. [provided by RefSeq, Jun 2018]</w:t>
      </w:r>
    </w:p>
    <w:p>
      <w:pPr>
        <w:pStyle w:val="BodyText"/>
      </w:pPr>
      <w:r>
        <w:rPr>
          <w:bCs/>
          <w:b/>
        </w:rPr>
        <w:t xml:space="preserve">GeneCards Summary</w:t>
      </w:r>
      <w:r>
        <w:t xml:space="preserve">: LIFR (LIF Receptor Subunit Alpha) is a Protein Coding gene. Diseases associated with LIFR include Stuve-Wiedemann Syndrome 1 and Stve-Wiedemann Syndrome. Among its related pathways are GPCR Pathway and ERK Signaling. Gene Ontology (GO) annotations related to this gene include growth factor binding and ciliary neurotrophic factor receptor activity. An important paralog of this gene is OSMR.</w:t>
      </w:r>
    </w:p>
    <w:p>
      <w:pPr>
        <w:pStyle w:val="BodyText"/>
      </w:pPr>
      <w:r>
        <w:rPr>
          <w:bCs/>
          <w:b/>
        </w:rPr>
        <w:t xml:space="preserve">UniProtKB/Swiss-Prot Summary</w:t>
      </w:r>
      <w:r>
        <w:t xml:space="preserve">: Signal-transducing molecule. May have a common pathway with IL6ST. The soluble form inhibits the biological activity of LIF by blocking its binding to receptors on target cells.</w:t>
      </w:r>
    </w:p>
    <w:bookmarkEnd w:id="76"/>
    <w:bookmarkStart w:id="78"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77">
        <w:r>
          <w:rPr>
            <w:rStyle w:val="Hyperlink"/>
          </w:rPr>
          <w:t xml:space="preserve">https://www.proteinatlas.org/ENSG00000113594/subcellular</w:t>
        </w:r>
      </w:hyperlink>
      <w:r>
        <w:t xml:space="preserve">]</w:t>
      </w:r>
    </w:p>
    <w:bookmarkEnd w:id="78"/>
    <w:bookmarkStart w:id="80" w:name="mechanistic-information"/>
    <w:p>
      <w:pPr>
        <w:pStyle w:val="Heading1"/>
      </w:pPr>
      <w:r>
        <w:t xml:space="preserve">9. Mechanistic Information</w:t>
      </w:r>
    </w:p>
    <w:p>
      <w:pPr>
        <w:numPr>
          <w:ilvl w:val="0"/>
          <w:numId w:val="1007"/>
        </w:numPr>
        <w:pStyle w:val="Compact"/>
      </w:pPr>
      <w:r>
        <w:t xml:space="preserve">LIFR expression levels were lower in hepatocellular carcinoma (HCC) and even lower in HCC with metastasis. LIFR functions as a metastasis suppressor in hepatocellular carcinoma by negatively regulating phosphoinositide 3-kinase/AKT pathway. LIFR knockdown could activate PI3K/AKT signaling through enhancing phosphorylation of Janus kinase 1 (JAK1), which successively promoted matrix metalloproteinase 13 (MMP13) expression and HCC metastasis [PMID: 26249360]. Loss of LIFR activates NFkappaB signaling through SHP1, leading to upregulation of the iron-sequestering cytokine LCN2, which depletes iron and renders insensitivity to ferroptosis inducers [PMID: 34921145].</w:t>
      </w:r>
    </w:p>
    <w:p>
      <w:pPr>
        <w:numPr>
          <w:ilvl w:val="0"/>
          <w:numId w:val="1007"/>
        </w:numPr>
        <w:pStyle w:val="Compact"/>
      </w:pPr>
      <w:r>
        <w:t xml:space="preserve">Chlofibrate (CF) and piperonyl butoxide (PBO) was shown to induce hepatic hypertrophy. Treatment of these chemicals dramatically reduced the mRNA expression of Lifr in male F344 rat liver. The levels of mRNA for estrogen receptor (ER) alpha and LIFR was found to be estrogen responsive. CF and PBO treatment reduced ERalpha mRNA expression, and consequently decreased LIFR mRNA expression, implicating a role for LIFR in hepatic hypertrophy [PMID: 22467018].</w:t>
      </w:r>
    </w:p>
    <w:p>
      <w:pPr>
        <w:numPr>
          <w:ilvl w:val="0"/>
          <w:numId w:val="1007"/>
        </w:numPr>
        <w:pStyle w:val="Compact"/>
      </w:pPr>
      <w:r>
        <w:t xml:space="preserve">LIFR mRNA is upregulated in colorectal cancer (CRC) compare with paired normal tissue and is regarded a prognostic marker for CRC. LIFR was found to promote CRC cell proliferation, cancer cell migration and angiogenesis. LIFR promotes tumor angiogenesis by up-regulating IL-8 levels in CRC [PMID: 29751081].</w:t>
      </w:r>
    </w:p>
    <w:p>
      <w:pPr>
        <w:numPr>
          <w:ilvl w:val="0"/>
          <w:numId w:val="1007"/>
        </w:numPr>
        <w:pStyle w:val="Compact"/>
      </w:pPr>
      <w:r>
        <w:t xml:space="preserve">LIFR is highly expressed in several tumors, including melanoma [PMID: 26329521], nasopharyngeal carcinoma [PMID: 24270418], and prostate cancer [PMID: 28533357]. LIFr activation might stimulate melanoma cell migration through the STAT3 pathway [PMID: 26329521]. LIFR has been found to enhance tumor growth in nasopharyngeal carcinoma by responding to its extracellular ligand leukemia inhibitory factor (LIF), thereby inhibiting DNA damage responses and promoting radioresistance [PMID: 24270418]. In prostate cancer, LIFR promotes epithelial mesenchymal transition (EMT), leading to metastasis by triggering the PI3K-Akt pathway [PMID: 29269867].</w:t>
      </w:r>
    </w:p>
    <w:p>
      <w:pPr>
        <w:numPr>
          <w:ilvl w:val="0"/>
          <w:numId w:val="1007"/>
        </w:numPr>
        <w:pStyle w:val="Compact"/>
      </w:pPr>
      <w:r>
        <w:t xml:space="preserve">The highest LIFR mRNA expression was found in paracancerous tissue, followed by cervix cancer tissue and metastatic lesions. Decreased expression of LIFR and decreased phosphorylation of Hippo-YAP signaling pathway-related proteins might be the underlying mechanisms that promote lung metastasis of cervical cancer. [PMID: 37357760].</w:t>
      </w:r>
    </w:p>
    <w:p>
      <w:pPr>
        <w:numPr>
          <w:ilvl w:val="0"/>
          <w:numId w:val="1007"/>
        </w:numPr>
        <w:pStyle w:val="Compact"/>
      </w:pPr>
      <w:r>
        <w:t xml:space="preserve">Genetic Lifr deletion markedly slow tumor progression and augment the efficacy of chemotherapy to prolong survival of pancreatic ductal adenocarcinoma (PDAC) mouse models, mainly by modulating cancer cell differentiation and epithelial-mesenchymal transition status [PMID: 30996350]. LIFR suppressed the expression beta-catenin and vimentin and elevated the expression of E-cadherin, thereby negatively regulating the migration of pancreatic cancer cells [PMID: 27375070]. LIFR was also shown to suppress the metastasis of clear cell renal cell carcinoma through negative regulation of the Yes-associated protein [PMID: 29902078].</w:t>
      </w:r>
    </w:p>
    <w:p>
      <w:pPr>
        <w:numPr>
          <w:ilvl w:val="0"/>
          <w:numId w:val="1007"/>
        </w:numPr>
        <w:pStyle w:val="Compact"/>
      </w:pPr>
      <w:r>
        <w:t xml:space="preserve">CircLIFR was downregulated in bladder cancer and expression was positively correlated with favorable prognosis. CircLIFR could interact with MSH2 to positively modulate cisplatin-sensitivity through MutS alpha/ATM-p73 axis in bladder cancer. [PMID: 33874956].</w:t>
      </w:r>
    </w:p>
    <w:p>
      <w:pPr>
        <w:numPr>
          <w:ilvl w:val="0"/>
          <w:numId w:val="1007"/>
        </w:numPr>
        <w:pStyle w:val="Compact"/>
      </w:pPr>
      <w:r>
        <w:t xml:space="preserve">Leukemia inhibitory factor (LIF) and LIF receptor (LIFR) are overexpressed in gastric cancer (GC) tissues, where LIF promotes gastric cancer cell proliferation, migration, and invasion via the LIFR-Hippo-YAP pathway [PMID: 32827446].</w:t>
      </w:r>
    </w:p>
    <w:p>
      <w:pPr>
        <w:numPr>
          <w:ilvl w:val="0"/>
          <w:numId w:val="1007"/>
        </w:numPr>
        <w:pStyle w:val="Compact"/>
      </w:pPr>
      <w:r>
        <w:t xml:space="preserve">TGFbeta promotes breast cancer stem cell self-renewal through an FAM3C/Interleukin-like EMT Inducer (ILEI)/LIFR signaling axis. Study identified LIFR as the receptor for ILEI, which mediates signaling through STAT3 to drive both epithelial-mesenchymal transition (EMT) and breast cancer stem cell formation [PMID: 30692635].</w:t>
      </w:r>
    </w:p>
    <w:bookmarkStart w:id="79" w:name="summary"/>
    <w:p>
      <w:pPr>
        <w:pStyle w:val="Heading2"/>
      </w:pPr>
      <w:r>
        <w:t xml:space="preserve">Summary</w:t>
      </w:r>
    </w:p>
    <w:p>
      <w:pPr>
        <w:pStyle w:val="FirstParagraph"/>
      </w:pPr>
      <w:r>
        <w:t xml:space="preserve">LIFR, a component of the type I cytokine receptor family, forms a high-affinity receptor complex with gp130 to mediate the actions of cytokines such as leukemia inhibitory factor (LIF) [CS: 9]. This receptor complex is involved in cellular differentiation, proliferation, and survival processes [CS: 8]. LIFR plays a crucial role in managing inflammatory responses and toxic stress in the liver by modulating pathways like JAK/STAT, PI3K/AKT, and NFkB [CS: 9]. These pathways contribute to cellular resilience by promoting anti-inflammatory responses, reducing cell apoptosis, and enhancing repair mechanisms [CS: 8]. LIFR also aids in controlling aberrant cell proliferation and suppressing tumor progression by regulating growth signals and limiting metastatic potential [CS: 7].</w:t>
      </w:r>
    </w:p>
    <w:p>
      <w:pPr>
        <w:pStyle w:val="BodyText"/>
      </w:pPr>
      <w:r>
        <w:t xml:space="preserve">In hepatic toxic stress or disease, acute inflammatory stimuli (e.g., LPS, Freund’s adjuvant) can induce LIFR mRNA, which helps contain damage by dampening overactive growth signals and promoting controlled regeneration [CS: 7]. Estrogen similarly upregulates LIFR, mitigating injury following trauma-hemorrhage [CS: 6]. However, hepatocellular carcinoma and certain chemical treatments (e.g., chlofibrate, piperonyl butoxide) can repress LIFR through mechanisms such as promoter hypermethylation or reduced estrogen receptor alpha expression, releasing unchecked proliferation signals and undermining ferroptotic cell death [CS: 6].</w:t>
      </w:r>
    </w:p>
    <w:bookmarkEnd w:id="79"/>
    <w:bookmarkEnd w:id="80"/>
    <w:bookmarkStart w:id="81" w:name="upstream-regulators"/>
    <w:p>
      <w:pPr>
        <w:pStyle w:val="Heading1"/>
      </w:pPr>
      <w:r>
        <w:t xml:space="preserve">10. Upstream Regulators</w:t>
      </w:r>
    </w:p>
    <w:p>
      <w:pPr>
        <w:numPr>
          <w:ilvl w:val="0"/>
          <w:numId w:val="1008"/>
        </w:numPr>
        <w:pStyle w:val="Compact"/>
      </w:pPr>
      <w:r>
        <w:t xml:space="preserve">LIFR mRNA expression was regulated by estrogen [PMID: 22467018].</w:t>
      </w:r>
    </w:p>
    <w:p>
      <w:pPr>
        <w:numPr>
          <w:ilvl w:val="0"/>
          <w:numId w:val="1008"/>
        </w:numPr>
        <w:pStyle w:val="Compact"/>
      </w:pPr>
      <w:r>
        <w:t xml:space="preserve">In the mouse model, mRNA expression of the soluble Leukemia Inhibitory Factor Receptor (sLIF-R) increases significantly in the uterus during pregnancy [PMID: 9396734]. Liver, placenta, and uterus showed increased mRNA expression of the leukemia inhibitory factor receptor (mLIFR) during pregnancy [PMID: 8621407].</w:t>
      </w:r>
    </w:p>
    <w:p>
      <w:pPr>
        <w:numPr>
          <w:ilvl w:val="0"/>
          <w:numId w:val="1008"/>
        </w:numPr>
        <w:pStyle w:val="Compact"/>
      </w:pPr>
      <w:r>
        <w:t xml:space="preserve">During rat liver regeneration, Lifr gene expression increased and remained elevated during liver oval cell expansion induced by 2-acetylaminofluorene and partial hepatectomy (PH) [PMID: 8683936].</w:t>
      </w:r>
    </w:p>
    <w:p>
      <w:pPr>
        <w:numPr>
          <w:ilvl w:val="0"/>
          <w:numId w:val="1008"/>
        </w:numPr>
        <w:pStyle w:val="Compact"/>
      </w:pPr>
      <w:r>
        <w:t xml:space="preserve">MiR-221-3p targets and decreases mRNA expression of Leukemia Inhibitory Factor Receptor (Lifr) in hepatocellular carcinoma (HCC) tissue, which in turn, enhances HCC cell proliferation, migration, and invasion [PMID: 34699986].</w:t>
      </w:r>
    </w:p>
    <w:p>
      <w:pPr>
        <w:numPr>
          <w:ilvl w:val="0"/>
          <w:numId w:val="1008"/>
        </w:numPr>
        <w:pStyle w:val="Compact"/>
      </w:pPr>
      <w:r>
        <w:t xml:space="preserve">Histone methyltransferase KMT2D sustains prostate carcinogenesis and metastasis via epigenetically activating LIFR gene [PMID: 29269867].</w:t>
      </w:r>
    </w:p>
    <w:p>
      <w:pPr>
        <w:numPr>
          <w:ilvl w:val="0"/>
          <w:numId w:val="1008"/>
        </w:numPr>
        <w:pStyle w:val="Compact"/>
      </w:pPr>
      <w:r>
        <w:t xml:space="preserve">The LIFR is upregulated by nuclear epidermal growth factor receptor (EGFR), which acts as a transcriptional regulator, directly binds to the LIFR promoter, and drives neuroendocrine (NE) differentiation and glycolysis of prostate cancer. The androgen deprivation therapy (ADT) upregulates EGFR-LIFR signaling, which stimulates the aggressive prostate cancer phenotype [PMID: 32963351].</w:t>
      </w:r>
    </w:p>
    <w:p>
      <w:pPr>
        <w:numPr>
          <w:ilvl w:val="0"/>
          <w:numId w:val="1008"/>
        </w:numPr>
        <w:pStyle w:val="Compact"/>
      </w:pPr>
      <w:r>
        <w:t xml:space="preserve">In breast cancer, histone deacetylase (HDAC) inhibitors transcriptionally activate the Lifr gene, with BRD4 being essential for this upregulation. The feedback activation of BRD4-LIFR-JAK1-STAT3 signaling pathway mediates the HDAC inhibitor resistance [PMID: 38964169, PMID: PMID: 27622335].</w:t>
      </w:r>
    </w:p>
    <w:p>
      <w:pPr>
        <w:numPr>
          <w:ilvl w:val="0"/>
          <w:numId w:val="1008"/>
        </w:numPr>
        <w:pStyle w:val="Compact"/>
      </w:pPr>
      <w:r>
        <w:t xml:space="preserve">A cDNA microarray analysis of hepatic genes in 17beta-estradiol (E(2))-treated Sprague-Dawley rats showed up-regulation of LIFR [PMID: 19372191].</w:t>
      </w:r>
    </w:p>
    <w:p>
      <w:pPr>
        <w:numPr>
          <w:ilvl w:val="0"/>
          <w:numId w:val="1008"/>
        </w:numPr>
        <w:pStyle w:val="Compact"/>
      </w:pPr>
      <w:r>
        <w:t xml:space="preserve">Circular RNA circCRIM1 inhibits invasion and metastasis in lung adenocarcinoma through the microRNA (miR)-182/miR-93-LIFR pathway. circCRIM1 could promote the expression of LIFR by sponging miR-93 and miR-182 [PMID: 31301086].</w:t>
      </w:r>
    </w:p>
    <w:p>
      <w:pPr>
        <w:numPr>
          <w:ilvl w:val="0"/>
          <w:numId w:val="1008"/>
        </w:numPr>
        <w:pStyle w:val="Compact"/>
      </w:pPr>
      <w:r>
        <w:t xml:space="preserve">Long non‐coding RNA‐CTD‐2108O9.1 is an upstream regulator of LIFR expression at the translational level in breast cancer tissue [PMID: 29603493]. Similarly, LIFR gene expression is up-regulated by lncRNA-LOWEG (lncRNA‐CTD‐2108O9.1) in gastric cancer [PMID: 26537802]. The nuclear p21-activated kinase 4 (nPAK4) promotes ERalpha-positive breast cancer bone metastasis by targeting LIFR expression [PMID: 30177834].</w:t>
      </w:r>
    </w:p>
    <w:p>
      <w:pPr>
        <w:numPr>
          <w:ilvl w:val="0"/>
          <w:numId w:val="1008"/>
        </w:numPr>
        <w:pStyle w:val="Compact"/>
      </w:pPr>
      <w:r>
        <w:t xml:space="preserve">The deficiency of transcription factor Fli1, which binds to Lifr promoters, suppresses Lifr expression and contributes to endothelial dysfunction in systemic sclerosis (SSc) [PMID: 29038846].</w:t>
      </w:r>
    </w:p>
    <w:p>
      <w:pPr>
        <w:numPr>
          <w:ilvl w:val="0"/>
          <w:numId w:val="1008"/>
        </w:numPr>
        <w:pStyle w:val="Compact"/>
      </w:pPr>
      <w:r>
        <w:t xml:space="preserve">Circ_0003159 upregulates LIFR expression through competitively binding to miR-221-3p/miR-222-3p to block gastric cancer development [PMID: 35034206].</w:t>
      </w:r>
    </w:p>
    <w:p>
      <w:pPr>
        <w:numPr>
          <w:ilvl w:val="0"/>
          <w:numId w:val="1008"/>
        </w:numPr>
        <w:pStyle w:val="Compact"/>
      </w:pPr>
      <w:r>
        <w:t xml:space="preserve">The transcription factor RUNX1 activates the LIFR promoter directly in myeloid cells [PMID: 26060100].</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82">
        <w:r>
          <w:rPr>
            <w:rStyle w:val="Hyperlink"/>
          </w:rPr>
          <w:t xml:space="preserve">https://www.proteinatlas.org/ENSG00000113594/tissue</w:t>
        </w:r>
      </w:hyperlink>
      <w:r>
        <w:t xml:space="preserve">]</w:t>
      </w:r>
    </w:p>
    <w:p>
      <w:pPr>
        <w:pStyle w:val="BodyText"/>
      </w:pPr>
      <w:r>
        <w:rPr>
          <w:bCs/>
          <w:b/>
        </w:rPr>
        <w:t xml:space="preserve">Cell type enhanced</w:t>
      </w:r>
      <w:r>
        <w:t xml:space="preserve">: adipocytes, astrocytes, endothelial cells, oligodendrocytes (cell type enhanced) [</w:t>
      </w:r>
      <w:hyperlink r:id="rId83">
        <w:r>
          <w:rPr>
            <w:rStyle w:val="Hyperlink"/>
          </w:rPr>
          <w:t xml:space="preserve">https://www.proteinatlas.org/ENSG00000113594/single+cell+type</w:t>
        </w:r>
      </w:hyperlink>
      <w:r>
        <w:t xml:space="preserve">]</w:t>
      </w:r>
    </w:p>
    <w:bookmarkEnd w:id="84"/>
    <w:bookmarkStart w:id="85" w:name="role-of-gene-in-other-tissues"/>
    <w:p>
      <w:pPr>
        <w:pStyle w:val="Heading1"/>
      </w:pPr>
      <w:r>
        <w:t xml:space="preserve">12. Role of Gene in Other Tissues</w:t>
      </w:r>
    </w:p>
    <w:p>
      <w:pPr>
        <w:numPr>
          <w:ilvl w:val="0"/>
          <w:numId w:val="1009"/>
        </w:numPr>
        <w:pStyle w:val="Compact"/>
      </w:pPr>
      <w:r>
        <w:t xml:space="preserve">A novel homozygous C65S mutation in the Lifr gene was found in two children with a phenotype resembling hereditary sensory and autonomic neuropathies (HSAN). This mutation is predicted to destabilize and alter the LIFR protein structure, resulting in altered glycosylation and elevated LIFR expression levels [PMID: 26285796].</w:t>
      </w:r>
    </w:p>
    <w:p>
      <w:pPr>
        <w:numPr>
          <w:ilvl w:val="0"/>
          <w:numId w:val="1009"/>
        </w:numPr>
        <w:pStyle w:val="Compact"/>
      </w:pPr>
      <w:r>
        <w:t xml:space="preserve">LIFR mRNA and protein levels were higher in colorectal cancer (CRC) compare with paired normal tissue. LIFR was prognostic of CRC patient overall survival, and was associated with tumor size, lymphatic metastasis and stages. [PMID: 29751081].</w:t>
      </w:r>
    </w:p>
    <w:p>
      <w:pPr>
        <w:numPr>
          <w:ilvl w:val="0"/>
          <w:numId w:val="1009"/>
        </w:numPr>
        <w:pStyle w:val="Compact"/>
      </w:pPr>
      <w:r>
        <w:t xml:space="preserve">High LIFr protein expression stimulates melanoma cell migration and is associated with unfavorable prognosis in melanoma [PMID: 26329521].</w:t>
      </w:r>
    </w:p>
    <w:p>
      <w:pPr>
        <w:numPr>
          <w:ilvl w:val="0"/>
          <w:numId w:val="1009"/>
        </w:numPr>
        <w:pStyle w:val="Compact"/>
      </w:pPr>
      <w:r>
        <w:t xml:space="preserve">Blood samples from patients with prostate cancer showed elevated levels of LIF and high LIFR expression on circulating polymorphonuclear myeloid-derived suppressor cells (PMN-MDSCs) [PMID: 28533357].</w:t>
      </w:r>
    </w:p>
    <w:p>
      <w:pPr>
        <w:numPr>
          <w:ilvl w:val="0"/>
          <w:numId w:val="1009"/>
        </w:numPr>
        <w:pStyle w:val="Compact"/>
      </w:pPr>
      <w:r>
        <w:t xml:space="preserve">Analyses of human nasopharyngeal carcinoma (NPC) biopsies revealed that LIF and LIFR were overexpressed in tumor cells. LIF promotes nasopharyngeal carcinoma progression and radioresistance through activation of the mTORC1/p70S6K signaling pathway [PMID: 24270418].</w:t>
      </w:r>
    </w:p>
    <w:p>
      <w:pPr>
        <w:numPr>
          <w:ilvl w:val="0"/>
          <w:numId w:val="1009"/>
        </w:numPr>
        <w:pStyle w:val="Compact"/>
      </w:pPr>
      <w:r>
        <w:t xml:space="preserve">LIFR protein expression was significantly lower in pancreatic cancer (PC) tissues and was associated with local invasion, lymph node metastasis and tumor-node-metastasis (TNM) stage [PMID: 27375070].</w:t>
      </w:r>
    </w:p>
    <w:p>
      <w:pPr>
        <w:numPr>
          <w:ilvl w:val="0"/>
          <w:numId w:val="1009"/>
        </w:numPr>
        <w:pStyle w:val="Compact"/>
      </w:pPr>
      <w:r>
        <w:t xml:space="preserve">CircLIFR was downregulated in bladder cancer and expression was positively correlated with favorable prognosis [PMID: 33874956]. Mutations in the leukemia inhibitory factor receptor (LIFR) gene and Lifr deficiency cause urinary tract malformations [PMID: 28334964].</w:t>
      </w:r>
    </w:p>
    <w:p>
      <w:pPr>
        <w:numPr>
          <w:ilvl w:val="0"/>
          <w:numId w:val="1009"/>
        </w:numPr>
        <w:pStyle w:val="Compact"/>
      </w:pPr>
      <w:r>
        <w:t xml:space="preserve">LIF receptor (LIFR) are overexpressed in gastric cancer (GC) tissues. LIF/LIFR expression is associated with tumor differentiation, lymphovascular invasion, tumor stage, lymph node metastasis, and pTNM stage, indicating that they may be useful prognostic factors [PMID: 32827446].</w:t>
      </w:r>
    </w:p>
    <w:p>
      <w:pPr>
        <w:numPr>
          <w:ilvl w:val="0"/>
          <w:numId w:val="1009"/>
        </w:numPr>
        <w:pStyle w:val="Compact"/>
      </w:pPr>
      <w:r>
        <w:t xml:space="preserve">In immunohistochemistry, the expression of LIF and its receptors, LIF receptor and gp130, was remarkably decreased in dermal blood vessels of systemic sclerosis (SSc) lesional skin relative to those of healthy control skin [PMID: 29038846].</w:t>
      </w:r>
    </w:p>
    <w:p>
      <w:pPr>
        <w:numPr>
          <w:ilvl w:val="0"/>
          <w:numId w:val="1009"/>
        </w:numPr>
        <w:pStyle w:val="Compact"/>
      </w:pPr>
      <w:r>
        <w:t xml:space="preserve">LIFR mRNA expression and protein were downregulated in breast cancer. LIFR promoter methylation correlated with geographic location and age at menopause, and LIFR mutation (Glu990Gln mutation) correlated with age at menarche, age at first live birth, molecular subtypes of breast cancer, and lymph node status [PMID: 31557600].</w:t>
      </w:r>
    </w:p>
    <w:p>
      <w:pPr>
        <w:numPr>
          <w:ilvl w:val="0"/>
          <w:numId w:val="1009"/>
        </w:numPr>
        <w:pStyle w:val="Compact"/>
      </w:pPr>
      <w:r>
        <w:t xml:space="preserve">The Stuve-Wiedemann/Schwartz-Jampel type 2 syndrome **(**SWS and SJS2) represent a single clinically and genetically homogeneous condition due to null mutations in the LIFR gene on chromosome 5p13 [PMID: 14740318].</w:t>
      </w:r>
    </w:p>
    <w:p>
      <w:pPr>
        <w:numPr>
          <w:ilvl w:val="0"/>
          <w:numId w:val="1009"/>
        </w:numPr>
        <w:pStyle w:val="Compact"/>
      </w:pPr>
      <w:r>
        <w:t xml:space="preserve">LIFR gene expression is down-regulated in leiomyoma compared with normal myometrium, LIFR may play a role in the development of uterine leiomyoma [PMID: 19471560].</w:t>
      </w:r>
    </w:p>
    <w:bookmarkEnd w:id="85"/>
    <w:bookmarkStart w:id="88"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t xml:space="preserve">Compounds that increase expression of the gene:</w:t>
      </w:r>
    </w:p>
    <w:p>
      <w:pPr>
        <w:numPr>
          <w:ilvl w:val="0"/>
          <w:numId w:val="1010"/>
        </w:numPr>
        <w:pStyle w:val="Compact"/>
      </w:pPr>
      <w:r>
        <w:t xml:space="preserve">sodium arsenate [PMID: 21795629]</w:t>
      </w:r>
    </w:p>
    <w:p>
      <w:pPr>
        <w:numPr>
          <w:ilvl w:val="0"/>
          <w:numId w:val="1010"/>
        </w:numPr>
        <w:pStyle w:val="Compact"/>
      </w:pPr>
      <w:r>
        <w:t xml:space="preserve">thioacetamide [PMID: 34492290]</w:t>
      </w:r>
    </w:p>
    <w:p>
      <w:pPr>
        <w:numPr>
          <w:ilvl w:val="0"/>
          <w:numId w:val="1010"/>
        </w:numPr>
        <w:pStyle w:val="Compact"/>
      </w:pPr>
      <w:r>
        <w:t xml:space="preserve">troglitazone [PMID: 21515302]</w:t>
      </w:r>
    </w:p>
    <w:bookmarkEnd w:id="86"/>
    <w:bookmarkStart w:id="87" w:name="X66bcf4a0dbd9e6b6c647a73d9cc717b8c3d6d9b"/>
    <w:p>
      <w:pPr>
        <w:pStyle w:val="Heading2"/>
      </w:pPr>
      <w:r>
        <w:t xml:space="preserve">Compounds that decrease expression of the gene:</w:t>
      </w:r>
    </w:p>
    <w:p>
      <w:pPr>
        <w:numPr>
          <w:ilvl w:val="0"/>
          <w:numId w:val="1011"/>
        </w:numPr>
        <w:pStyle w:val="Compact"/>
      </w:pPr>
      <w:r>
        <w:t xml:space="preserve">1,2-dichloroethane [PMID: 28189721, PMID: 28960355]</w:t>
      </w:r>
    </w:p>
    <w:p>
      <w:pPr>
        <w:numPr>
          <w:ilvl w:val="0"/>
          <w:numId w:val="1011"/>
        </w:numPr>
        <w:pStyle w:val="Compact"/>
      </w:pPr>
      <w:r>
        <w:t xml:space="preserve">2,2’,4,4’,5,5’-hexachlorobiphenyl [PMID: 20959002]</w:t>
      </w:r>
    </w:p>
    <w:p>
      <w:pPr>
        <w:numPr>
          <w:ilvl w:val="0"/>
          <w:numId w:val="1011"/>
        </w:numPr>
        <w:pStyle w:val="Compact"/>
      </w:pPr>
      <w:r>
        <w:t xml:space="preserve">2,3,7,8-tetrachlorodibenzodioxine [PMID: 26290441, PMID: 28922406, PMID: 20106945, PMID: 20959002]</w:t>
      </w:r>
    </w:p>
    <w:p>
      <w:pPr>
        <w:numPr>
          <w:ilvl w:val="0"/>
          <w:numId w:val="1011"/>
        </w:numPr>
        <w:pStyle w:val="Compact"/>
      </w:pPr>
      <w:r>
        <w:t xml:space="preserve">3,3’,4,4’,5-pentachlorobiphenyl [PMID: 20959002, PMID: 23196670]</w:t>
      </w:r>
    </w:p>
    <w:p>
      <w:pPr>
        <w:numPr>
          <w:ilvl w:val="0"/>
          <w:numId w:val="1011"/>
        </w:numPr>
        <w:pStyle w:val="Compact"/>
      </w:pPr>
      <w:r>
        <w:t xml:space="preserve">3H-1,2-dithiole-3-thione [PMID: 15302862]</w:t>
      </w:r>
    </w:p>
    <w:p>
      <w:pPr>
        <w:numPr>
          <w:ilvl w:val="0"/>
          <w:numId w:val="1011"/>
        </w:numPr>
        <w:pStyle w:val="Compact"/>
      </w:pPr>
      <w:r>
        <w:t xml:space="preserve">aflatoxin B1 [PMID: 22100608]</w:t>
      </w:r>
    </w:p>
    <w:p>
      <w:pPr>
        <w:numPr>
          <w:ilvl w:val="0"/>
          <w:numId w:val="1011"/>
        </w:numPr>
        <w:pStyle w:val="Compact"/>
      </w:pPr>
      <w:r>
        <w:t xml:space="preserve">clofibrate [PMID: 17585979, PMID: 30629241]</w:t>
      </w:r>
    </w:p>
    <w:p>
      <w:pPr>
        <w:numPr>
          <w:ilvl w:val="0"/>
          <w:numId w:val="1011"/>
        </w:numPr>
        <w:pStyle w:val="Compact"/>
      </w:pPr>
      <w:r>
        <w:t xml:space="preserve">dichloroacetic acid [PMID: 28962523]</w:t>
      </w:r>
    </w:p>
    <w:p>
      <w:pPr>
        <w:numPr>
          <w:ilvl w:val="0"/>
          <w:numId w:val="1011"/>
        </w:numPr>
        <w:pStyle w:val="Compact"/>
      </w:pPr>
      <w:r>
        <w:t xml:space="preserve">fenofibrate [PMID: 11798191]</w:t>
      </w:r>
    </w:p>
    <w:p>
      <w:pPr>
        <w:numPr>
          <w:ilvl w:val="0"/>
          <w:numId w:val="1011"/>
        </w:numPr>
        <w:pStyle w:val="Compact"/>
      </w:pPr>
      <w:r>
        <w:t xml:space="preserve">permethrin [PMID: 30629241]</w:t>
      </w:r>
    </w:p>
    <w:p>
      <w:pPr>
        <w:numPr>
          <w:ilvl w:val="0"/>
          <w:numId w:val="1011"/>
        </w:numPr>
        <w:pStyle w:val="Compact"/>
      </w:pPr>
      <w:r>
        <w:t xml:space="preserve">pirinixic acid [PMID: 11798191, PMID: 15302862]</w:t>
      </w:r>
    </w:p>
    <w:p>
      <w:pPr>
        <w:numPr>
          <w:ilvl w:val="0"/>
          <w:numId w:val="1011"/>
        </w:numPr>
        <w:pStyle w:val="Compact"/>
      </w:pPr>
      <w:r>
        <w:t xml:space="preserve">pregnenolone 16alpha-carbonitrile [PMID: 19162173]</w:t>
      </w:r>
    </w:p>
    <w:p>
      <w:pPr>
        <w:numPr>
          <w:ilvl w:val="0"/>
          <w:numId w:val="1011"/>
        </w:numPr>
        <w:pStyle w:val="Compact"/>
      </w:pPr>
      <w:r>
        <w:t xml:space="preserve">silicon dioxide [PMID: 23221170]</w:t>
      </w:r>
    </w:p>
    <w:p>
      <w:pPr>
        <w:numPr>
          <w:ilvl w:val="0"/>
          <w:numId w:val="1011"/>
        </w:numPr>
        <w:pStyle w:val="Compact"/>
      </w:pPr>
      <w:r>
        <w:t xml:space="preserve">tetrachloromethane [PMID: 31150632, PMID: 29987408, PMID: 31919559]</w:t>
      </w:r>
    </w:p>
    <w:p>
      <w:pPr>
        <w:numPr>
          <w:ilvl w:val="0"/>
          <w:numId w:val="1011"/>
        </w:numPr>
        <w:pStyle w:val="Compact"/>
      </w:pPr>
      <w:r>
        <w:t xml:space="preserve">trichloroethene [PMID: 25549359]</w:t>
      </w:r>
    </w:p>
    <w:bookmarkEnd w:id="87"/>
    <w:bookmarkEnd w:id="88"/>
    <w:bookmarkStart w:id="89" w:name="Xe897d809c40dc0afd2207e3a534026622eaab57"/>
    <w:p>
      <w:pPr>
        <w:pStyle w:val="Heading1"/>
      </w:pPr>
      <w:r>
        <w:t xml:space="preserve">14. DisGeNet Biomarker Associations to Disease in Organ of Interest</w:t>
      </w:r>
    </w:p>
    <w:p>
      <w:pPr>
        <w:numPr>
          <w:ilvl w:val="0"/>
          <w:numId w:val="1012"/>
        </w:numPr>
        <w:pStyle w:val="Compact"/>
      </w:pPr>
      <w:r>
        <w:t xml:space="preserve">Liver carcinoma [PMID: 26249360]</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Malignant neoplasm of prostate [PMID: 28533357]</w:t>
      </w:r>
    </w:p>
    <w:p>
      <w:pPr>
        <w:numPr>
          <w:ilvl w:val="0"/>
          <w:numId w:val="1013"/>
        </w:numPr>
        <w:pStyle w:val="Compact"/>
      </w:pPr>
      <w:r>
        <w:t xml:space="preserve">Neoplasms [PMID: 10480339, PMID: 19733004, PMID: 24073846, PMID: 30692635, PMID: 31301086]</w:t>
      </w:r>
    </w:p>
    <w:p>
      <w:pPr>
        <w:numPr>
          <w:ilvl w:val="0"/>
          <w:numId w:val="1013"/>
        </w:numPr>
        <w:pStyle w:val="Compact"/>
      </w:pPr>
      <w:r>
        <w:t xml:space="preserve">Neoplasm Metastasis [PMID: 26249360, PMID: 29902078, PMID: 30692635]</w:t>
      </w:r>
    </w:p>
    <w:p>
      <w:pPr>
        <w:numPr>
          <w:ilvl w:val="0"/>
          <w:numId w:val="1013"/>
        </w:numPr>
        <w:pStyle w:val="Compact"/>
      </w:pPr>
      <w:r>
        <w:t xml:space="preserve">Malignant neoplasm of breast [PMID: 27622335, PMID: 29603493]</w:t>
      </w:r>
    </w:p>
    <w:bookmarkEnd w:id="8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O70535" TargetMode="External" /><Relationship Type="http://schemas.openxmlformats.org/officeDocument/2006/relationships/hyperlink" Id="rId41" Target="https://alphafold.ebi.ac.uk/entry/P42702" TargetMode="External" /><Relationship Type="http://schemas.openxmlformats.org/officeDocument/2006/relationships/hyperlink" Id="rId31" Target="https://maayanlab.cloud/Harmonizome/gene/LIFR" TargetMode="External" /><Relationship Type="http://schemas.openxmlformats.org/officeDocument/2006/relationships/hyperlink" Id="rId48" Target="https://reactome.org/PathwayBrowser/#/R-HSA-6788467" TargetMode="External" /><Relationship Type="http://schemas.openxmlformats.org/officeDocument/2006/relationships/hyperlink" Id="rId49" Target="https://reactome.org/PathwayBrowser/#/R-HSA-8878171&amp;SEL=R-HSA-8939247&amp;PATH=R-HSA-74160,R-HSA-73857,R-HSA-212436" TargetMode="External" /><Relationship Type="http://schemas.openxmlformats.org/officeDocument/2006/relationships/hyperlink" Id="rId36" Target="https://rgd.mcw.edu/rgdweb/report/gene/main.html?id=621431" TargetMode="External" /><Relationship Type="http://schemas.openxmlformats.org/officeDocument/2006/relationships/hyperlink" Id="rId25" Target="https://string-db.org/newstring_cgi/show_edge_details.pl?identifiers=9606.ENSP00000398368%0D9606.ENSP00000309338" TargetMode="External" /><Relationship Type="http://schemas.openxmlformats.org/officeDocument/2006/relationships/hyperlink" Id="rId26" Target="https://string-db.org/newstring_cgi/show_edge_details.pl?identifiers=9606.ENSP00000398368%0D9606.ENSP00000371067" TargetMode="External" /><Relationship Type="http://schemas.openxmlformats.org/officeDocument/2006/relationships/hyperlink" Id="rId27" Target="https://string-db.org/newstring_cgi/show_edge_details.pl?identifiers=9606.ENSP00000398368%0D9606.ENSP00000385675" TargetMode="External" /><Relationship Type="http://schemas.openxmlformats.org/officeDocument/2006/relationships/hyperlink" Id="rId28" Target="https://string-db.org/newstring_cgi/show_edge_details.pl?identifiers=9606.ENSP00000398368%0D9606.ENSP00000499900" TargetMode="External" /><Relationship Type="http://schemas.openxmlformats.org/officeDocument/2006/relationships/hyperlink" Id="rId34" Target="https://useast.ensembl.org/Homo_sapiens/Gene/Summary?g=ENSG00000113594" TargetMode="External" /><Relationship Type="http://schemas.openxmlformats.org/officeDocument/2006/relationships/hyperlink" Id="rId35" Target="https://useast.ensembl.org/Rattus_norvegicus/Gene/Summary?g=ENSRNOG00000011696" TargetMode="External" /><Relationship Type="http://schemas.openxmlformats.org/officeDocument/2006/relationships/hyperlink" Id="rId20" Target="https://www.genecards.org/cgi-bin/carddisp.pl?gene=LIFR" TargetMode="External" /><Relationship Type="http://schemas.openxmlformats.org/officeDocument/2006/relationships/hyperlink" Id="rId73" Target="https://www.gsea-msigdb.org/gsea/msigdb/human/geneset/BLANCO_MELO_HUMAN_PARAINFLUENZA_VIRUS_3_INFECTION_A594_CELLS_UP.html" TargetMode="External" /><Relationship Type="http://schemas.openxmlformats.org/officeDocument/2006/relationships/hyperlink" Id="rId58" Target="https://www.gsea-msigdb.org/gsea/msigdb/human/geneset/BROWNE_HCMV_INFECTION_48HR_UP.html" TargetMode="External" /><Relationship Type="http://schemas.openxmlformats.org/officeDocument/2006/relationships/hyperlink" Id="rId59" Target="https://www.gsea-msigdb.org/gsea/msigdb/human/geneset/IBRAHIM_NRF2_UP.html" TargetMode="External" /><Relationship Type="http://schemas.openxmlformats.org/officeDocument/2006/relationships/hyperlink" Id="rId61" Target="https://www.gsea-msigdb.org/gsea/msigdb/human/geneset/KEGG_CYTOKINE_CYTOKINE_RECEPTOR_INTERACTION.html" TargetMode="External" /><Relationship Type="http://schemas.openxmlformats.org/officeDocument/2006/relationships/hyperlink" Id="rId52" Target="https://www.gsea-msigdb.org/gsea/msigdb/human/geneset/KEGG_JAK_STAT_SIGNALING_PATHWAY.html" TargetMode="External" /><Relationship Type="http://schemas.openxmlformats.org/officeDocument/2006/relationships/hyperlink" Id="rId54" Target="https://www.gsea-msigdb.org/gsea/msigdb/human/geneset/KEGG_MEDICUS_REFERENCE_IL6_FAMILY_TO_JAK_STAT_SIGNALING_PATHWAY.html" TargetMode="External" /><Relationship Type="http://schemas.openxmlformats.org/officeDocument/2006/relationships/hyperlink" Id="rId57" Target="https://www.gsea-msigdb.org/gsea/msigdb/human/geneset/NAKAMURA_ADIPOGENESIS_EARLY_UP.html" TargetMode="External" /><Relationship Type="http://schemas.openxmlformats.org/officeDocument/2006/relationships/hyperlink" Id="rId63" Target="https://www.gsea-msigdb.org/gsea/msigdb/human/geneset/REACTOME_CYTOKINE_SIGNALING_IN_IMMUNE_SYSTEM.html" TargetMode="External" /><Relationship Type="http://schemas.openxmlformats.org/officeDocument/2006/relationships/hyperlink" Id="rId71" Target="https://www.gsea-msigdb.org/gsea/msigdb/human/geneset/REACTOME_IL_6_TYPE_CYTOKINE_RECEPTOR_LIGAND_INTERACTIONS.html" TargetMode="External" /><Relationship Type="http://schemas.openxmlformats.org/officeDocument/2006/relationships/hyperlink" Id="rId64" Target="https://www.gsea-msigdb.org/gsea/msigdb/human/geneset/REACTOME_INTERLEUKIN_6_FAMILY_SIGNALING.html" TargetMode="External" /><Relationship Type="http://schemas.openxmlformats.org/officeDocument/2006/relationships/hyperlink" Id="rId55" Target="https://www.gsea-msigdb.org/gsea/msigdb/human/geneset/REACTOME_RNA_POLYMERASE_II_TRANSCRIPTION.html" TargetMode="External" /><Relationship Type="http://schemas.openxmlformats.org/officeDocument/2006/relationships/hyperlink" Id="rId65" Target="https://www.gsea-msigdb.org/gsea/msigdb/human/geneset/REACTOME_SIGNALING_BY_INTERLEUKINS.html" TargetMode="External" /><Relationship Type="http://schemas.openxmlformats.org/officeDocument/2006/relationships/hyperlink" Id="rId68" Target="https://www.gsea-msigdb.org/gsea/msigdb/human/geneset/RICKMAN_TUMOR_DIFFERENTIATED_WELL_VS_POORLY_UP.html" TargetMode="External" /><Relationship Type="http://schemas.openxmlformats.org/officeDocument/2006/relationships/hyperlink" Id="rId69" Target="https://www.gsea-msigdb.org/gsea/msigdb/human/geneset/SENGUPTA_NASOPHARYNGEAL_CARCINOMA_WITH_LMP1_UP.html" TargetMode="External" /><Relationship Type="http://schemas.openxmlformats.org/officeDocument/2006/relationships/hyperlink" Id="rId60" Target="https://www.gsea-msigdb.org/gsea/msigdb/human/geneset/STEIN_ESRRA_TARGETS_UP.html" TargetMode="External" /><Relationship Type="http://schemas.openxmlformats.org/officeDocument/2006/relationships/hyperlink" Id="rId53" Target="https://www.gsea-msigdb.org/gsea/msigdb/human/geneset/WP_ADIPOGENESIS.html" TargetMode="External" /><Relationship Type="http://schemas.openxmlformats.org/officeDocument/2006/relationships/hyperlink" Id="rId62" Target="https://www.gsea-msigdb.org/gsea/msigdb/human/geneset/WP_CYTOKINECYTOKINE_RECEPTOR_INTERACTION.html" TargetMode="External" /><Relationship Type="http://schemas.openxmlformats.org/officeDocument/2006/relationships/hyperlink" Id="rId66" Target="https://www.gsea-msigdb.org/gsea/msigdb/human/geneset/WP_EMBRYONIC_STEM_CELL_PLURIPOTENCY_PATHWAYS.html" TargetMode="External" /><Relationship Type="http://schemas.openxmlformats.org/officeDocument/2006/relationships/hyperlink" Id="rId72" Target="https://www.gsea-msigdb.org/gsea/msigdb/human/geneset/WP_ONCOSTATIN_M_SIGNALING.html" TargetMode="External" /><Relationship Type="http://schemas.openxmlformats.org/officeDocument/2006/relationships/hyperlink" Id="rId56" Target="https://www.gsea-msigdb.org/gsea/msigdb/human/geneset/WP_PHYSIOLOGICAL_AND_PATHOLOGICAL_HYPERTROPHY_OF_THE_HEART.html" TargetMode="External" /><Relationship Type="http://schemas.openxmlformats.org/officeDocument/2006/relationships/hyperlink" Id="rId67" Target="https://www.gsea-msigdb.org/gsea/msigdb/human/geneset/WP_REGULATORY_CIRCUITS_OF_STAT3_SIGNALING.html" TargetMode="External" /><Relationship Type="http://schemas.openxmlformats.org/officeDocument/2006/relationships/hyperlink" Id="rId70" Target="https://www.gsea-msigdb.org/gsea/msigdb/human/geneset/ZWANG_CLASS_2_TRANSIENTLY_INDUCED_BY_EGF.html" TargetMode="External" /><Relationship Type="http://schemas.openxmlformats.org/officeDocument/2006/relationships/hyperlink" Id="rId32" Target="https://www.ncbi.nlm.nih.gov/gene/3977" TargetMode="External" /><Relationship Type="http://schemas.openxmlformats.org/officeDocument/2006/relationships/hyperlink" Id="rId33" Target="https://www.ncbi.nlm.nih.gov/gene/81680" TargetMode="External" /><Relationship Type="http://schemas.openxmlformats.org/officeDocument/2006/relationships/hyperlink" Id="rId83" Target="https://www.proteinatlas.org/ENSG00000113594/single+cell+type" TargetMode="External" /><Relationship Type="http://schemas.openxmlformats.org/officeDocument/2006/relationships/hyperlink" Id="rId77" Target="https://www.proteinatlas.org/ENSG00000113594/subcellular" TargetMode="External" /><Relationship Type="http://schemas.openxmlformats.org/officeDocument/2006/relationships/hyperlink" Id="rId82" Target="https://www.proteinatlas.org/ENSG00000113594/tissue" TargetMode="External" /><Relationship Type="http://schemas.openxmlformats.org/officeDocument/2006/relationships/hyperlink" Id="rId46" Target="https://www.rcsb.org/structure/2Q7N" TargetMode="External" /><Relationship Type="http://schemas.openxmlformats.org/officeDocument/2006/relationships/hyperlink" Id="rId43" Target="https://www.rcsb.org/structure/8D6A" TargetMode="External" /><Relationship Type="http://schemas.openxmlformats.org/officeDocument/2006/relationships/hyperlink" Id="rId44" Target="https://www.rcsb.org/structure/8D74" TargetMode="External" /><Relationship Type="http://schemas.openxmlformats.org/officeDocument/2006/relationships/hyperlink" Id="rId45" Target="https://www.rcsb.org/structure/8D7R" TargetMode="External" /><Relationship Type="http://schemas.openxmlformats.org/officeDocument/2006/relationships/hyperlink" Id="rId38" Target="https://www.uniprot.org/uniprotkb/O70535" TargetMode="External" /><Relationship Type="http://schemas.openxmlformats.org/officeDocument/2006/relationships/hyperlink" Id="rId37" Target="https://www.uniprot.org/uniprotkb/P42702" TargetMode="External" /><Relationship Type="http://schemas.openxmlformats.org/officeDocument/2006/relationships/hyperlink" Id="rId39" Target="https://www.wikigenes.org/e/gene/e/3977.html" TargetMode="External" /><Relationship Type="http://schemas.openxmlformats.org/officeDocument/2006/relationships/hyperlink" Id="rId40" Target="https://www.wikigenes.org/e/gene/e/81680.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O70535" TargetMode="External" /><Relationship Type="http://schemas.openxmlformats.org/officeDocument/2006/relationships/hyperlink" Id="rId41" Target="https://alphafold.ebi.ac.uk/entry/P42702" TargetMode="External" /><Relationship Type="http://schemas.openxmlformats.org/officeDocument/2006/relationships/hyperlink" Id="rId31" Target="https://maayanlab.cloud/Harmonizome/gene/LIFR" TargetMode="External" /><Relationship Type="http://schemas.openxmlformats.org/officeDocument/2006/relationships/hyperlink" Id="rId48" Target="https://reactome.org/PathwayBrowser/#/R-HSA-6788467" TargetMode="External" /><Relationship Type="http://schemas.openxmlformats.org/officeDocument/2006/relationships/hyperlink" Id="rId49" Target="https://reactome.org/PathwayBrowser/#/R-HSA-8878171&amp;SEL=R-HSA-8939247&amp;PATH=R-HSA-74160,R-HSA-73857,R-HSA-212436" TargetMode="External" /><Relationship Type="http://schemas.openxmlformats.org/officeDocument/2006/relationships/hyperlink" Id="rId36" Target="https://rgd.mcw.edu/rgdweb/report/gene/main.html?id=621431" TargetMode="External" /><Relationship Type="http://schemas.openxmlformats.org/officeDocument/2006/relationships/hyperlink" Id="rId25" Target="https://string-db.org/newstring_cgi/show_edge_details.pl?identifiers=9606.ENSP00000398368%0D9606.ENSP00000309338" TargetMode="External" /><Relationship Type="http://schemas.openxmlformats.org/officeDocument/2006/relationships/hyperlink" Id="rId26" Target="https://string-db.org/newstring_cgi/show_edge_details.pl?identifiers=9606.ENSP00000398368%0D9606.ENSP00000371067" TargetMode="External" /><Relationship Type="http://schemas.openxmlformats.org/officeDocument/2006/relationships/hyperlink" Id="rId27" Target="https://string-db.org/newstring_cgi/show_edge_details.pl?identifiers=9606.ENSP00000398368%0D9606.ENSP00000385675" TargetMode="External" /><Relationship Type="http://schemas.openxmlformats.org/officeDocument/2006/relationships/hyperlink" Id="rId28" Target="https://string-db.org/newstring_cgi/show_edge_details.pl?identifiers=9606.ENSP00000398368%0D9606.ENSP00000499900" TargetMode="External" /><Relationship Type="http://schemas.openxmlformats.org/officeDocument/2006/relationships/hyperlink" Id="rId34" Target="https://useast.ensembl.org/Homo_sapiens/Gene/Summary?g=ENSG00000113594" TargetMode="External" /><Relationship Type="http://schemas.openxmlformats.org/officeDocument/2006/relationships/hyperlink" Id="rId35" Target="https://useast.ensembl.org/Rattus_norvegicus/Gene/Summary?g=ENSRNOG00000011696" TargetMode="External" /><Relationship Type="http://schemas.openxmlformats.org/officeDocument/2006/relationships/hyperlink" Id="rId20" Target="https://www.genecards.org/cgi-bin/carddisp.pl?gene=LIFR" TargetMode="External" /><Relationship Type="http://schemas.openxmlformats.org/officeDocument/2006/relationships/hyperlink" Id="rId73" Target="https://www.gsea-msigdb.org/gsea/msigdb/human/geneset/BLANCO_MELO_HUMAN_PARAINFLUENZA_VIRUS_3_INFECTION_A594_CELLS_UP.html" TargetMode="External" /><Relationship Type="http://schemas.openxmlformats.org/officeDocument/2006/relationships/hyperlink" Id="rId58" Target="https://www.gsea-msigdb.org/gsea/msigdb/human/geneset/BROWNE_HCMV_INFECTION_48HR_UP.html" TargetMode="External" /><Relationship Type="http://schemas.openxmlformats.org/officeDocument/2006/relationships/hyperlink" Id="rId59" Target="https://www.gsea-msigdb.org/gsea/msigdb/human/geneset/IBRAHIM_NRF2_UP.html" TargetMode="External" /><Relationship Type="http://schemas.openxmlformats.org/officeDocument/2006/relationships/hyperlink" Id="rId61" Target="https://www.gsea-msigdb.org/gsea/msigdb/human/geneset/KEGG_CYTOKINE_CYTOKINE_RECEPTOR_INTERACTION.html" TargetMode="External" /><Relationship Type="http://schemas.openxmlformats.org/officeDocument/2006/relationships/hyperlink" Id="rId52" Target="https://www.gsea-msigdb.org/gsea/msigdb/human/geneset/KEGG_JAK_STAT_SIGNALING_PATHWAY.html" TargetMode="External" /><Relationship Type="http://schemas.openxmlformats.org/officeDocument/2006/relationships/hyperlink" Id="rId54" Target="https://www.gsea-msigdb.org/gsea/msigdb/human/geneset/KEGG_MEDICUS_REFERENCE_IL6_FAMILY_TO_JAK_STAT_SIGNALING_PATHWAY.html" TargetMode="External" /><Relationship Type="http://schemas.openxmlformats.org/officeDocument/2006/relationships/hyperlink" Id="rId57" Target="https://www.gsea-msigdb.org/gsea/msigdb/human/geneset/NAKAMURA_ADIPOGENESIS_EARLY_UP.html" TargetMode="External" /><Relationship Type="http://schemas.openxmlformats.org/officeDocument/2006/relationships/hyperlink" Id="rId63" Target="https://www.gsea-msigdb.org/gsea/msigdb/human/geneset/REACTOME_CYTOKINE_SIGNALING_IN_IMMUNE_SYSTEM.html" TargetMode="External" /><Relationship Type="http://schemas.openxmlformats.org/officeDocument/2006/relationships/hyperlink" Id="rId71" Target="https://www.gsea-msigdb.org/gsea/msigdb/human/geneset/REACTOME_IL_6_TYPE_CYTOKINE_RECEPTOR_LIGAND_INTERACTIONS.html" TargetMode="External" /><Relationship Type="http://schemas.openxmlformats.org/officeDocument/2006/relationships/hyperlink" Id="rId64" Target="https://www.gsea-msigdb.org/gsea/msigdb/human/geneset/REACTOME_INTERLEUKIN_6_FAMILY_SIGNALING.html" TargetMode="External" /><Relationship Type="http://schemas.openxmlformats.org/officeDocument/2006/relationships/hyperlink" Id="rId55" Target="https://www.gsea-msigdb.org/gsea/msigdb/human/geneset/REACTOME_RNA_POLYMERASE_II_TRANSCRIPTION.html" TargetMode="External" /><Relationship Type="http://schemas.openxmlformats.org/officeDocument/2006/relationships/hyperlink" Id="rId65" Target="https://www.gsea-msigdb.org/gsea/msigdb/human/geneset/REACTOME_SIGNALING_BY_INTERLEUKINS.html" TargetMode="External" /><Relationship Type="http://schemas.openxmlformats.org/officeDocument/2006/relationships/hyperlink" Id="rId68" Target="https://www.gsea-msigdb.org/gsea/msigdb/human/geneset/RICKMAN_TUMOR_DIFFERENTIATED_WELL_VS_POORLY_UP.html" TargetMode="External" /><Relationship Type="http://schemas.openxmlformats.org/officeDocument/2006/relationships/hyperlink" Id="rId69" Target="https://www.gsea-msigdb.org/gsea/msigdb/human/geneset/SENGUPTA_NASOPHARYNGEAL_CARCINOMA_WITH_LMP1_UP.html" TargetMode="External" /><Relationship Type="http://schemas.openxmlformats.org/officeDocument/2006/relationships/hyperlink" Id="rId60" Target="https://www.gsea-msigdb.org/gsea/msigdb/human/geneset/STEIN_ESRRA_TARGETS_UP.html" TargetMode="External" /><Relationship Type="http://schemas.openxmlformats.org/officeDocument/2006/relationships/hyperlink" Id="rId53" Target="https://www.gsea-msigdb.org/gsea/msigdb/human/geneset/WP_ADIPOGENESIS.html" TargetMode="External" /><Relationship Type="http://schemas.openxmlformats.org/officeDocument/2006/relationships/hyperlink" Id="rId62" Target="https://www.gsea-msigdb.org/gsea/msigdb/human/geneset/WP_CYTOKINECYTOKINE_RECEPTOR_INTERACTION.html" TargetMode="External" /><Relationship Type="http://schemas.openxmlformats.org/officeDocument/2006/relationships/hyperlink" Id="rId66" Target="https://www.gsea-msigdb.org/gsea/msigdb/human/geneset/WP_EMBRYONIC_STEM_CELL_PLURIPOTENCY_PATHWAYS.html" TargetMode="External" /><Relationship Type="http://schemas.openxmlformats.org/officeDocument/2006/relationships/hyperlink" Id="rId72" Target="https://www.gsea-msigdb.org/gsea/msigdb/human/geneset/WP_ONCOSTATIN_M_SIGNALING.html" TargetMode="External" /><Relationship Type="http://schemas.openxmlformats.org/officeDocument/2006/relationships/hyperlink" Id="rId56" Target="https://www.gsea-msigdb.org/gsea/msigdb/human/geneset/WP_PHYSIOLOGICAL_AND_PATHOLOGICAL_HYPERTROPHY_OF_THE_HEART.html" TargetMode="External" /><Relationship Type="http://schemas.openxmlformats.org/officeDocument/2006/relationships/hyperlink" Id="rId67" Target="https://www.gsea-msigdb.org/gsea/msigdb/human/geneset/WP_REGULATORY_CIRCUITS_OF_STAT3_SIGNALING.html" TargetMode="External" /><Relationship Type="http://schemas.openxmlformats.org/officeDocument/2006/relationships/hyperlink" Id="rId70" Target="https://www.gsea-msigdb.org/gsea/msigdb/human/geneset/ZWANG_CLASS_2_TRANSIENTLY_INDUCED_BY_EGF.html" TargetMode="External" /><Relationship Type="http://schemas.openxmlformats.org/officeDocument/2006/relationships/hyperlink" Id="rId32" Target="https://www.ncbi.nlm.nih.gov/gene/3977" TargetMode="External" /><Relationship Type="http://schemas.openxmlformats.org/officeDocument/2006/relationships/hyperlink" Id="rId33" Target="https://www.ncbi.nlm.nih.gov/gene/81680" TargetMode="External" /><Relationship Type="http://schemas.openxmlformats.org/officeDocument/2006/relationships/hyperlink" Id="rId83" Target="https://www.proteinatlas.org/ENSG00000113594/single+cell+type" TargetMode="External" /><Relationship Type="http://schemas.openxmlformats.org/officeDocument/2006/relationships/hyperlink" Id="rId77" Target="https://www.proteinatlas.org/ENSG00000113594/subcellular" TargetMode="External" /><Relationship Type="http://schemas.openxmlformats.org/officeDocument/2006/relationships/hyperlink" Id="rId82" Target="https://www.proteinatlas.org/ENSG00000113594/tissue" TargetMode="External" /><Relationship Type="http://schemas.openxmlformats.org/officeDocument/2006/relationships/hyperlink" Id="rId46" Target="https://www.rcsb.org/structure/2Q7N" TargetMode="External" /><Relationship Type="http://schemas.openxmlformats.org/officeDocument/2006/relationships/hyperlink" Id="rId43" Target="https://www.rcsb.org/structure/8D6A" TargetMode="External" /><Relationship Type="http://schemas.openxmlformats.org/officeDocument/2006/relationships/hyperlink" Id="rId44" Target="https://www.rcsb.org/structure/8D74" TargetMode="External" /><Relationship Type="http://schemas.openxmlformats.org/officeDocument/2006/relationships/hyperlink" Id="rId45" Target="https://www.rcsb.org/structure/8D7R" TargetMode="External" /><Relationship Type="http://schemas.openxmlformats.org/officeDocument/2006/relationships/hyperlink" Id="rId38" Target="https://www.uniprot.org/uniprotkb/O70535" TargetMode="External" /><Relationship Type="http://schemas.openxmlformats.org/officeDocument/2006/relationships/hyperlink" Id="rId37" Target="https://www.uniprot.org/uniprotkb/P42702" TargetMode="External" /><Relationship Type="http://schemas.openxmlformats.org/officeDocument/2006/relationships/hyperlink" Id="rId39" Target="https://www.wikigenes.org/e/gene/e/3977.html" TargetMode="External" /><Relationship Type="http://schemas.openxmlformats.org/officeDocument/2006/relationships/hyperlink" Id="rId40" Target="https://www.wikigenes.org/e/gene/e/8168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2025-03-12T03:43:12Z</dcterms:created>
  <dcterms:modified xsi:type="dcterms:W3CDTF">2025-03-12T03:43:12Z</dcterms:modified>
</cp:coreProperties>
</file>

<file path=docProps/custom.xml><?xml version="1.0" encoding="utf-8"?>
<Properties xmlns="http://schemas.openxmlformats.org/officeDocument/2006/custom-properties" xmlns:vt="http://schemas.openxmlformats.org/officeDocument/2006/docPropsVTypes"/>
</file>