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Basic Helix-Loop-Helix Family Member E41, SHARP1, DEC2, Enhancer-Of-Split And Hairy-Related Protein 1, SHARP-1, BHLHB3, Basic Helix-Loop-Helix Domain Containing Class B 3, Differentially Expressed In Chondrocytes Protein 2, Class E Basic Helix-Loop-Helix Protein 41, HDEC2, Differentially Expressed In Chondrocytes 2, Class B Basic Helix-Loop-Helix Protein 3, BHLHe41, BHLHb3, FNSS1 [</w:t>
      </w:r>
      <w:hyperlink r:id="rId20">
        <w:r>
          <w:rPr>
            <w:rStyle w:val="Hyperlink"/>
          </w:rPr>
          <w:t xml:space="preserve">https://www.genecards.org/cgi-bin/carddisp.pl?gene=BHLHE41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BHLHB3 transcript levels were downregulated in human lung adenocarcinomas as compared to normal lung tissue. BHLHB3 is a candidate tumor suppressor in lung cancer [PMID: 18223678].</w:t>
      </w:r>
    </w:p>
    <w:p>
      <w:pPr>
        <w:numPr>
          <w:ilvl w:val="0"/>
          <w:numId w:val="1002"/>
        </w:numPr>
        <w:pStyle w:val="Compact"/>
      </w:pPr>
      <w:r>
        <w:t xml:space="preserve">BHLHE41/DEC2 expression is associated with better prognosis in patients with lung adenocarcinoma (LUAD). Induction of BHLHE41/DEC2 expression resulted in autophagic cell death in human non-small cell lung cancer (NSCLC) cells [PMID: 34768959].</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Q9C0J9</w:t>
      </w:r>
    </w:p>
    <w:p>
      <w:pPr>
        <w:numPr>
          <w:ilvl w:val="0"/>
          <w:numId w:val="1003"/>
        </w:numPr>
        <w:pStyle w:val="Compact"/>
      </w:pPr>
      <w:r>
        <w:t xml:space="preserve">Size: 482 amino acids</w:t>
      </w:r>
    </w:p>
    <w:p>
      <w:pPr>
        <w:numPr>
          <w:ilvl w:val="0"/>
          <w:numId w:val="1003"/>
        </w:numPr>
        <w:pStyle w:val="Compact"/>
      </w:pPr>
      <w:r>
        <w:t xml:space="preserve">Molecular mass: 50498 Da</w:t>
      </w:r>
    </w:p>
    <w:p>
      <w:pPr>
        <w:numPr>
          <w:ilvl w:val="0"/>
          <w:numId w:val="1003"/>
        </w:numPr>
        <w:pStyle w:val="Compact"/>
      </w:pPr>
      <w:r>
        <w:t xml:space="preserve">Domains: bHLH_dom, HES_HEY, HLH_DNA-bd_sf, Orange_dom</w:t>
      </w:r>
    </w:p>
    <w:p>
      <w:pPr>
        <w:numPr>
          <w:ilvl w:val="0"/>
          <w:numId w:val="1003"/>
        </w:numPr>
        <w:pStyle w:val="Compact"/>
      </w:pPr>
      <w:r>
        <w:t xml:space="preserve">Blocks: Basic helix-loop-helix dimerization domain bHLH, Orange</w:t>
      </w:r>
    </w:p>
    <w:p>
      <w:pPr>
        <w:numPr>
          <w:ilvl w:val="0"/>
          <w:numId w:val="1003"/>
        </w:numPr>
        <w:pStyle w:val="Compact"/>
      </w:pPr>
      <w:r>
        <w:t xml:space="preserve">Family: belongs to the basic helix-loop-helix protein superfamily [PMID: 25248482].</w:t>
      </w:r>
    </w:p>
    <w:p>
      <w:pPr>
        <w:numPr>
          <w:ilvl w:val="0"/>
          <w:numId w:val="1003"/>
        </w:numPr>
        <w:pStyle w:val="Compact"/>
      </w:pPr>
      <w:r>
        <w:t xml:space="preserve">Transcriptional repressor involved in the regulation of the circadian rhythm by negatively regulating the activity of the clock genes and clock-controlled genes. DEC1 and DEC2 are induced by CLOCK:BMAL1 heterodimer via the CACGTG E-box in the promoter and, thereafter, suppress their own expression by competing with CLOCK:BMAL1 for the DNA binding [PMID: 25248482]. BHLHE41 variant has been associated with short sleep and resistance to sleep deprivation in humans [PMID: 25083013].</w:t>
      </w:r>
    </w:p>
    <w:p>
      <w:pPr>
        <w:numPr>
          <w:ilvl w:val="0"/>
          <w:numId w:val="1003"/>
        </w:numPr>
        <w:pStyle w:val="Compact"/>
      </w:pPr>
      <w:r>
        <w:t xml:space="preserve">The basic helix-loop-helix protein, sharp-1, represses transcription by a histone deacetylase-dependent and histone deacetylase-independent mechanism. Repression by a domain in the C terminus is sensitive to the histone deacetylase inhibitor trichostatin A (TSA), whereas repression by the bHLH domain is insensitive to TSA [PMID: 11278948].</w:t>
      </w:r>
    </w:p>
    <w:p>
      <w:pPr>
        <w:numPr>
          <w:ilvl w:val="0"/>
          <w:numId w:val="1003"/>
        </w:numPr>
        <w:pStyle w:val="Compact"/>
      </w:pPr>
      <w:r>
        <w:t xml:space="preserve">The E box sequence (5’-CANNTG-3’) is found in the transcriptional regulatory region of a number of genes. Of the basic helix-loop-helix (bHLH) proteins binding to the E box sequence, class B of bHLH proteins, BHLHB3 (also referred to as the DEC2/SHARP-1/SHARP1), is a transcription factor that contains a unique orange domain. This transcription factor represses the transcription of target genes not only via binding to the CACGTG E box sequence but also via protein-protein interactions with other transcription factors such as HIF-1α, RXRα, MyoD, and STAT [PMID: 15970569, PMID: 25248482].</w:t>
      </w:r>
    </w:p>
    <w:p>
      <w:pPr>
        <w:numPr>
          <w:ilvl w:val="0"/>
          <w:numId w:val="1003"/>
        </w:numPr>
        <w:pStyle w:val="Compact"/>
      </w:pPr>
      <w:r>
        <w:t xml:space="preserve">The basic helix-loop-helix proteins differentiated embryo chondrocyte (DEC) 1 and DEC2 function as corepressors of retinoid X receptors (RXR). The C-terminal region of DEC2 is required for repression and that an LXXLL motif in DEC1 and DEC2 is necessary for RXR alpha repression [PMID: 19786558].</w:t>
      </w:r>
    </w:p>
    <w:p>
      <w:pPr>
        <w:numPr>
          <w:ilvl w:val="0"/>
          <w:numId w:val="1003"/>
        </w:numPr>
        <w:pStyle w:val="Compact"/>
      </w:pPr>
      <w:r>
        <w:t xml:space="preserve">BHLHE41/DEC2 plays critical roles in differentiation, mainly in subsets of cell lineages, including early T helper type 2 (Th2) lineage [PMID: 19881507], innate-like B lymphocytes 1 (B-1) [PMID: 28250425], and alveolar macrophages in vivo models [PMID: 31414712]. Sharp-1/DEC2 inhibits skeletal muscle differentiation through repression of myogenic transcription factors, DEC2 associates with the myoblast determination protein (MyoD) to repress MyoD-mediated transactivation [PMID: 15448136].</w:t>
      </w:r>
    </w:p>
    <w:p>
      <w:pPr>
        <w:numPr>
          <w:ilvl w:val="0"/>
          <w:numId w:val="1003"/>
        </w:numPr>
        <w:pStyle w:val="Compact"/>
      </w:pPr>
      <w:r>
        <w:t xml:space="preserve">DEC2 had high (97%) and moderate (52%) similarities in the bHLH region and the Orange domain with DEC1, respectively. However, DEC2, but not DEC1, had alanine and glycine-rich regions in the C-terminal half [PMID: 11162494].</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BHLHE41</w:t>
      </w:r>
      <w:r>
        <w:t xml:space="preserve"> </w:t>
      </w:r>
      <w:r>
        <w:t xml:space="preserve">Class E basic helix-loop-helix protein 41; Transcriptional repressor involved in the regulation of the circadian rhythm by negatively regulating the activity of the clock genes and clock-controlled genes. Acts as the negative limb of a novel autoregulatory feedback loop (DEC loop) which differs from the one formed by the PER and CRY transcriptional repressors (PER/CRY loop). Both these loops are interlocked as it represses the expression of PER1 and in turn is repressed by PER1/2 and CRY1/2. [PMID: 17487425, PMID: 22801492, PMID: 23555304, PMID: 17487425, PMID: 22801492, PMID: 23555304]</w:t>
      </w:r>
    </w:p>
    <w:p>
      <w:pPr>
        <w:numPr>
          <w:ilvl w:val="0"/>
          <w:numId w:val="1004"/>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17487425, PMID: 20821348, PMID: 22355045]</w:t>
      </w:r>
    </w:p>
    <w:p>
      <w:pPr>
        <w:numPr>
          <w:ilvl w:val="0"/>
          <w:numId w:val="1004"/>
        </w:numPr>
        <w:pStyle w:val="Compact"/>
      </w:pPr>
      <w:r>
        <w:rPr>
          <w:bCs/>
          <w:b/>
        </w:rPr>
        <w:t xml:space="preserve">BHLHE40</w:t>
      </w:r>
      <w:r>
        <w:t xml:space="preserve"> </w:t>
      </w:r>
      <w:r>
        <w:t xml:space="preserve">Class E basic helix-loop-helix protein 40; Transcriptional repressor involved in the regulation of the circadian rhythm by negatively regulating the activity of the clock genes and clock-controlled genes. Acts as the negative limb of a novel autoregulatory feedback loop (DEC loop) which differs from the one formed by the PER and CRY transcriptional repressors (PER/CRY loop). Both these loops are interlocked as it represses the expression of PER1/2 and in turn is repressed by PER1/2 and CRY1/2. [PMID: 15193144, PMID: 15560782]</w:t>
      </w:r>
    </w:p>
    <w:p>
      <w:pPr>
        <w:numPr>
          <w:ilvl w:val="0"/>
          <w:numId w:val="1004"/>
        </w:numPr>
        <w:pStyle w:val="Compact"/>
      </w:pPr>
      <w:r>
        <w:rPr>
          <w:bCs/>
          <w:b/>
        </w:rPr>
        <w:t xml:space="preserve">MYOD1</w:t>
      </w:r>
      <w:r>
        <w:t xml:space="preserve"> </w:t>
      </w:r>
      <w:r>
        <w:t xml:space="preserve">Myoblast determination protein 1; Acts as a transcriptional activator that promotes transcription of muscle-specific target genes and plays a role in muscle differentiation. Together with MYF5 and MYOG, co-occupies muscle-specific gene promoter core region during myogenesis. Induces fibroblasts to differentiate into myoblasts. Interacts with and is inhibited by the twist protein. This interaction probably involves the basic domains of both proteins (By similarity). [PMID: 12657651, PMID: 17487425]</w:t>
      </w:r>
    </w:p>
    <w:p>
      <w:pPr>
        <w:numPr>
          <w:ilvl w:val="0"/>
          <w:numId w:val="1004"/>
        </w:numPr>
        <w:pStyle w:val="Compact"/>
      </w:pPr>
      <w:r>
        <w:rPr>
          <w:bCs/>
          <w:b/>
        </w:rPr>
        <w:t xml:space="preserve">PPP2R1B</w:t>
      </w:r>
      <w:r>
        <w:t xml:space="preserve"> </w:t>
      </w:r>
      <w:r>
        <w:t xml:space="preserve">Serine/threonine-protein phosphatase 2A 65 kDa regulatory subunit A beta isoform; The PR65 subunit of protein phosphatase 2A serves as a scaffolding molecule to coordinate the assembly of the catalytic subunit and a variable regulatory B subunit. [PMID: 23555304]</w:t>
      </w:r>
    </w:p>
    <w:p>
      <w:pPr>
        <w:numPr>
          <w:ilvl w:val="0"/>
          <w:numId w:val="1004"/>
        </w:numPr>
        <w:pStyle w:val="Compact"/>
      </w:pPr>
      <w:r>
        <w:rPr>
          <w:bCs/>
          <w:b/>
        </w:rPr>
        <w:t xml:space="preserve">MYH13</w:t>
      </w:r>
      <w:r>
        <w:t xml:space="preserve"> </w:t>
      </w:r>
      <w:r>
        <w:t xml:space="preserve">Myosin-13; Fast twitching myosin mediating the high-velocity and low- tension contractions of specific striated muscles. [PMID: 26496610]</w:t>
      </w:r>
    </w:p>
    <w:p>
      <w:pPr>
        <w:numPr>
          <w:ilvl w:val="0"/>
          <w:numId w:val="1004"/>
        </w:numPr>
        <w:pStyle w:val="Compact"/>
      </w:pPr>
      <w:r>
        <w:rPr>
          <w:bCs/>
          <w:b/>
        </w:rPr>
        <w:t xml:space="preserve">NONO</w:t>
      </w:r>
      <w:r>
        <w:t xml:space="preserve"> </w:t>
      </w:r>
      <w:r>
        <w:t xml:space="preserve">Non-POU domain-containing octamer-binding protein; DNA- and RNA binding protein, involved in several nuclear processes. Binds the conventional octamer sequence in double-stranded DNA. Also binds single-stranded DNA and RNA at a site independent of the duplex site. Involved in pre-mRNA splicing, probably as a heterodimer with SFPQ. Interacts with U5 snRNA, probably by binding to a purine-rich sequence located on the 3’ side of U5 snRNA stem 1b. Together with PSPC1, required for the formation of nuclear paraspeckles. [PMID: 23555304]</w:t>
      </w:r>
    </w:p>
    <w:p>
      <w:pPr>
        <w:numPr>
          <w:ilvl w:val="0"/>
          <w:numId w:val="1004"/>
        </w:numPr>
        <w:pStyle w:val="Compact"/>
      </w:pPr>
      <w:r>
        <w:rPr>
          <w:bCs/>
          <w:b/>
        </w:rPr>
        <w:t xml:space="preserve">PER2</w:t>
      </w:r>
      <w:r>
        <w:t xml:space="preserve"> </w:t>
      </w:r>
      <w:r>
        <w:t xml:space="preserve">Period circadian protein homolog 2; Transcriptional repressor which forms a core component of the circadian clock. The circadian clock, an internal time-keeping system, regulates various physiological processes through the generation of approximately 24 hour circadian rhythms in gene expression, which are translated into rhythms in metabolism and behavior. [PMID: 23555304]</w:t>
      </w:r>
    </w:p>
    <w:p>
      <w:pPr>
        <w:numPr>
          <w:ilvl w:val="0"/>
          <w:numId w:val="1004"/>
        </w:numPr>
        <w:pStyle w:val="Compact"/>
      </w:pPr>
      <w:r>
        <w:rPr>
          <w:bCs/>
          <w:b/>
        </w:rPr>
        <w:t xml:space="preserve">POLK</w:t>
      </w:r>
      <w:r>
        <w:t xml:space="preserve"> </w:t>
      </w:r>
      <w:r>
        <w:t xml:space="preserve">DNA polymerase kappa; DNA polymerase specifically involved in DNA repair. Plays an important role in translesion synthesis, where the normal high-fidelity DNA polymerases cannot proceed and DNA synthesis stalls. Depending on the context, it inserts the correct base, but causes frequent base transitions, transversions and frameshifts. Lacks 3’-5’ proofreading exonuclease activity. Forms a Schiff base with 5’-deoxyribose phosphate at abasic sites, but does not have lyase activity. Belongs to the DNA polymerase type-Y family. [PMID: 26496610]</w:t>
      </w:r>
    </w:p>
    <w:p>
      <w:pPr>
        <w:numPr>
          <w:ilvl w:val="0"/>
          <w:numId w:val="1004"/>
        </w:numPr>
        <w:pStyle w:val="Compact"/>
      </w:pPr>
      <w:r>
        <w:rPr>
          <w:bCs/>
          <w:b/>
        </w:rPr>
        <w:t xml:space="preserve">PPP2CB</w:t>
      </w:r>
      <w:r>
        <w:t xml:space="preserve"> </w:t>
      </w:r>
      <w:r>
        <w:t xml:space="preserve">Serine/threonine-protein phosphatase 2A catalytic subunit beta isoform; PP2A can modulate the activity of phosphorylase B kinase casein kinase 2, mitogen-stimulated S6 kinase, and MAP-2 kinase. Belongs to the PPP phosphatase family. PP-1 subfamily. [PMID: 23555304]</w:t>
      </w:r>
    </w:p>
    <w:p>
      <w:pPr>
        <w:numPr>
          <w:ilvl w:val="0"/>
          <w:numId w:val="1004"/>
        </w:numPr>
        <w:pStyle w:val="Compact"/>
      </w:pPr>
      <w:r>
        <w:rPr>
          <w:bCs/>
          <w:b/>
        </w:rPr>
        <w:t xml:space="preserve">ATM</w:t>
      </w:r>
      <w:r>
        <w:t xml:space="preserve"> </w:t>
      </w:r>
      <w:r>
        <w:t xml:space="preserve">Serine-protein kinase ATM; Serine/threonine protein kinase which activates checkpoint signaling upon double strand breaks (DSBs), apoptosis and genotoxic stresses such as ionizing ultraviolet A light (UVA), thereby acting as a DNA damage sensor. Recognizes the substrate consensus sequence [ST]- Q. Phosphorylates</w:t>
      </w:r>
      <w:r>
        <w:t xml:space="preserve"> </w:t>
      </w:r>
      <w:r>
        <w:t xml:space="preserve">‘</w:t>
      </w:r>
      <w:r>
        <w:t xml:space="preserve">Ser-139</w:t>
      </w:r>
      <w:r>
        <w:t xml:space="preserve">’</w:t>
      </w:r>
      <w:r>
        <w:t xml:space="preserve"> </w:t>
      </w:r>
      <w:r>
        <w:t xml:space="preserve">of histone variant H2AX at double strand breaks (DSBs), thereby regulating DNA damage response mechanism. [PMID: 26496610]</w:t>
      </w:r>
    </w:p>
    <w:p>
      <w:pPr>
        <w:numPr>
          <w:ilvl w:val="0"/>
          <w:numId w:val="1004"/>
        </w:numPr>
        <w:pStyle w:val="Compact"/>
      </w:pPr>
      <w:r>
        <w:rPr>
          <w:bCs/>
          <w:b/>
        </w:rPr>
        <w:t xml:space="preserve">MKNK2</w:t>
      </w:r>
      <w:r>
        <w:t xml:space="preserve"> </w:t>
      </w:r>
      <w:r>
        <w:t xml:space="preserve">MAP kinase-interacting serine/threonine-protein kinase 2; Serine/threonine-protein kinase that phosphorylates SFPQ/PSF, HNRNPA1 and EIF4E. May play a role in the response to environmental stress and cytokines. Appears to regulate translation by phosphorylating EIF4E, thus increasing the affinity of this protein for the 7-methylguanosine-containing mRNA cap. Required for mediating PP2A- inhibition-induced EIF4E phosphorylation. Triggers EIF4E shuttling from cytoplasm to nucleus. Isoform 1 displays a high basal kinase activity, but isoform 2 exhibits a very low kinase activity. [PMID: 26496610]</w:t>
      </w:r>
    </w:p>
    <w:p>
      <w:pPr>
        <w:numPr>
          <w:ilvl w:val="0"/>
          <w:numId w:val="1004"/>
        </w:numPr>
        <w:pStyle w:val="Compact"/>
      </w:pPr>
      <w:r>
        <w:rPr>
          <w:bCs/>
          <w:b/>
        </w:rPr>
        <w:t xml:space="preserve">PSMA4</w:t>
      </w:r>
      <w:r>
        <w:t xml:space="preserve"> </w:t>
      </w:r>
      <w:r>
        <w:t xml:space="preserve">Proteasome subunit alpha type-4;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22801492]</w:t>
      </w:r>
    </w:p>
    <w:p>
      <w:pPr>
        <w:numPr>
          <w:ilvl w:val="0"/>
          <w:numId w:val="1004"/>
        </w:numPr>
        <w:pStyle w:val="Compact"/>
      </w:pPr>
      <w:r>
        <w:rPr>
          <w:bCs/>
          <w:b/>
        </w:rPr>
        <w:t xml:space="preserve">RASD1</w:t>
      </w:r>
      <w:r>
        <w:t xml:space="preserve"> </w:t>
      </w:r>
      <w:r>
        <w:t xml:space="preserve">Dexamethasone-induced Ras-related protein 1; Small GTPase. Negatively regulates the transcription regulation activity of the APBB1/FE65-APP complex via its interaction with APBB1/FE65 (By similarity); Belongs to the small GTPase superfamily. RasD family. [PMID: 23555304]</w:t>
      </w:r>
    </w:p>
    <w:p>
      <w:pPr>
        <w:numPr>
          <w:ilvl w:val="0"/>
          <w:numId w:val="1004"/>
        </w:numPr>
        <w:pStyle w:val="Compact"/>
      </w:pPr>
      <w:r>
        <w:rPr>
          <w:bCs/>
          <w:b/>
        </w:rPr>
        <w:t xml:space="preserve">RORA</w:t>
      </w:r>
      <w:r>
        <w:t xml:space="preserve"> </w:t>
      </w:r>
      <w:r>
        <w:t xml:space="preserve">Nuclear receptor ROR-alpha; Nuclear receptor that binds DNA as a monomer to ROR response elements (RORE) containing a single core motif half-site 5’-AGGTCA-3’ preceded by a short A-T-rich sequence. Key regulator of embryonic development, cellular differentiation, immunity, circadian rhythm as well as lipid, steroid, xenobiotics and glucose metabolism. [PMID: 23555304]</w:t>
      </w:r>
    </w:p>
    <w:p>
      <w:pPr>
        <w:numPr>
          <w:ilvl w:val="0"/>
          <w:numId w:val="1004"/>
        </w:numPr>
        <w:pStyle w:val="Compact"/>
      </w:pPr>
      <w:r>
        <w:rPr>
          <w:bCs/>
          <w:b/>
        </w:rPr>
        <w:t xml:space="preserve">RORC</w:t>
      </w:r>
      <w:r>
        <w:t xml:space="preserve"> </w:t>
      </w:r>
      <w:r>
        <w:t xml:space="preserve">Nuclear receptor ROR-gamma; Nuclear receptor that binds DNA as a monomer to ROR response elements (RORE) containing a single core motif half-site 5’-AGGTCA-3’ preceded by a short A-T-rich sequence. Key regulator of cellular differentiation, immunity, peripheral circadian rhythm as well as lipid, steroid, xenobiotics and glucose metabolism. [PMID: 23555304]</w:t>
      </w:r>
    </w:p>
    <w:p>
      <w:pPr>
        <w:numPr>
          <w:ilvl w:val="0"/>
          <w:numId w:val="1004"/>
        </w:numPr>
        <w:pStyle w:val="Compact"/>
      </w:pPr>
      <w:r>
        <w:rPr>
          <w:bCs/>
          <w:b/>
        </w:rPr>
        <w:t xml:space="preserve">RXRA</w:t>
      </w:r>
      <w:r>
        <w:t xml:space="preserve"> </w:t>
      </w:r>
      <w:r>
        <w:t xml:space="preserve">Retinoic acid receptor RXR-alpha; Receptor for retinoic acid that acts as a transcription factor. Forms homo- or heterodimers with retinoic acid receptors (RARs) and binds to target response elements in response to their ligands, all-trans or 9-cis retinoic acid, to regulate gene expression in various biological processes. The RAR/RXR heterodimers bind to the retinoic acid response elements (RARE) composed of tandem 5’-AGGTCA-3’ sites known as DR1-DR5 to regulate transcription. The high affinity ligand for retinoid X receptors (RXRs) is 9-cis retinoic acid. [PMID: 19786558]</w:t>
      </w:r>
    </w:p>
    <w:p>
      <w:pPr>
        <w:numPr>
          <w:ilvl w:val="0"/>
          <w:numId w:val="1004"/>
        </w:numPr>
        <w:pStyle w:val="Compact"/>
      </w:pPr>
      <w:r>
        <w:rPr>
          <w:bCs/>
          <w:b/>
        </w:rPr>
        <w:t xml:space="preserve">SIRT1</w:t>
      </w:r>
      <w:r>
        <w:t xml:space="preserve"> </w:t>
      </w:r>
      <w:r>
        <w:t xml:space="preserve">NAD-dependent protein deacetylase sirtuin-1; NAD-dependent protein deacetylase that links transcriptional regulation directly to intracellular energetics and participates in the coordination of several separated cellular functions such as cell cycle, response to DNA damage, metabolism, apoptosis and autophagy. Can modulate chromatin function through deacetylation of histones and can promote alterations in the methylation of histones and DNA, leading to transcriptional repression. [PMID: 17487425]</w:t>
      </w:r>
    </w:p>
    <w:p>
      <w:pPr>
        <w:numPr>
          <w:ilvl w:val="0"/>
          <w:numId w:val="1004"/>
        </w:numPr>
        <w:pStyle w:val="Compact"/>
      </w:pPr>
      <w:r>
        <w:rPr>
          <w:bCs/>
          <w:b/>
        </w:rPr>
        <w:t xml:space="preserve">VPS26A</w:t>
      </w:r>
      <w:r>
        <w:t xml:space="preserve"> </w:t>
      </w:r>
      <w:r>
        <w:t xml:space="preserve">Vacuolar protein sorting-associated protein 26A; Acts as component of the retromer cargo-selective complex (CSC). The CSC is believed to be the core functional component of retromer or respective retromer complex variants acting to prevent missorting of selected transmembrane cargo proteins into the lysosomal degradation pathway. The recruitment of the CSC to the endosomal membrane involves RAB7A and SNX3. [PMID: 26496610]</w:t>
      </w:r>
    </w:p>
    <w:p>
      <w:pPr>
        <w:numPr>
          <w:ilvl w:val="0"/>
          <w:numId w:val="1004"/>
        </w:numPr>
        <w:pStyle w:val="Compact"/>
      </w:pPr>
      <w:r>
        <w:rPr>
          <w:bCs/>
          <w:b/>
        </w:rPr>
        <w:t xml:space="preserve">PPP2R5E</w:t>
      </w:r>
      <w:r>
        <w:t xml:space="preserve"> </w:t>
      </w:r>
      <w:r>
        <w:t xml:space="preserve">Serine/threonine-protein phosphatase 2A 56 kDa regulatory subunit epsilon isoform; The B regulatory subunit might modulate substrate selectivity and catalytic activity, and also might direct the localization of the catalytic enzyme to a particular subcellular compartment; Belongs to the phosphatase 2A regulatory subunit B56 family. [PMID: 23555304]</w:t>
      </w:r>
    </w:p>
    <w:p>
      <w:pPr>
        <w:numPr>
          <w:ilvl w:val="0"/>
          <w:numId w:val="1004"/>
        </w:numPr>
        <w:pStyle w:val="Compact"/>
      </w:pPr>
      <w:r>
        <w:rPr>
          <w:bCs/>
          <w:b/>
        </w:rPr>
        <w:t xml:space="preserve">KLC3</w:t>
      </w:r>
      <w:r>
        <w:t xml:space="preserve"> </w:t>
      </w:r>
      <w:r>
        <w:t xml:space="preserve">Kinesin light chain 3; Kinesin is a microtubule-associated force-producing protein that may play a role in organelle transport; Belongs to the kinesin light chain family. [PMID: 26496610]</w:t>
      </w:r>
    </w:p>
    <w:p>
      <w:pPr>
        <w:numPr>
          <w:ilvl w:val="0"/>
          <w:numId w:val="1004"/>
        </w:numPr>
        <w:pStyle w:val="Compact"/>
      </w:pPr>
      <w:r>
        <w:rPr>
          <w:bCs/>
          <w:b/>
        </w:rPr>
        <w:t xml:space="preserve">LLGL2</w:t>
      </w:r>
      <w:r>
        <w:t xml:space="preserve"> </w:t>
      </w:r>
      <w:r>
        <w:t xml:space="preserve">LLGL scribble cell polarity complex component 2; Part of a complex with GPSM2/LGN, PRKCI/aPKC and PARD6B/Par- 6, which may ensure the correct organization and orientation of bipolar spindles for normal cell division. This complex plays roles in the initial phase of the establishment of epithelial cell polarity. Belongs to the WD repeat L(2)GL family. [PMID: 26496610]</w:t>
      </w:r>
    </w:p>
    <w:p>
      <w:pPr>
        <w:numPr>
          <w:ilvl w:val="0"/>
          <w:numId w:val="1004"/>
        </w:numPr>
        <w:pStyle w:val="Compact"/>
      </w:pPr>
      <w:r>
        <w:rPr>
          <w:bCs/>
          <w:b/>
        </w:rPr>
        <w:t xml:space="preserve">CRY2</w:t>
      </w:r>
      <w:r>
        <w:t xml:space="preserve"> </w:t>
      </w:r>
      <w:r>
        <w:t xml:space="preserve">Cryptochrome-2; Transcriptional repressor which forms a core component of the circadian clock. The circadian clock, an internal time-keeping system, regulates various physiological processes through the generation of approximately 24 hour circadian rhythms in gene expression, which are translated into rhythms in metabolism and behavior. [PMID: 23555304]</w:t>
      </w:r>
    </w:p>
    <w:p>
      <w:pPr>
        <w:numPr>
          <w:ilvl w:val="0"/>
          <w:numId w:val="1004"/>
        </w:numPr>
        <w:pStyle w:val="Compact"/>
      </w:pPr>
      <w:r>
        <w:rPr>
          <w:bCs/>
          <w:b/>
        </w:rPr>
        <w:t xml:space="preserve">CDCA5</w:t>
      </w:r>
      <w:r>
        <w:t xml:space="preserve"> </w:t>
      </w:r>
      <w:r>
        <w:t xml:space="preserve">Sororin; Regulator of sister chromatid cohesion in mitosis stabilizing cohesin complex association with chromatin. May antagonize the action of WAPL which stimulates cohesin dissociation from chromatin. Cohesion ensures that chromosome partitioning is accurate in both meiotic and mitotic cells and plays an important role in DNA repair. Required for efficient DNA double-stranded break repair. Belongs to the sororin family. [PMID: 26496610]</w:t>
      </w:r>
    </w:p>
    <w:p>
      <w:pPr>
        <w:numPr>
          <w:ilvl w:val="0"/>
          <w:numId w:val="1004"/>
        </w:numPr>
        <w:pStyle w:val="Compact"/>
      </w:pPr>
      <w:r>
        <w:rPr>
          <w:bCs/>
          <w:b/>
        </w:rPr>
        <w:t xml:space="preserve">CEBPA</w:t>
      </w:r>
      <w:r>
        <w:t xml:space="preserve"> </w:t>
      </w:r>
      <w:r>
        <w:t xml:space="preserve">CCAAT/enhancer-binding protein alpha; Transcription factor that coordinates proliferation arrest and the differentiation of myeloid progenitors, adipocytes, hepatocytes, and cells of the lung and the placenta. Binds directly to the consensus DNA sequence 5’-T[TG]NNGNAA[TG]-3’ acting as an activator on distinct target genes. During early embryogenesis, plays essential and redundant functions with CEBPB. Essential for the transition from common myeloid progenitors (CMP) to granulocyte/monocyte progenitors (GMP). [PMID: 22355045]</w:t>
      </w:r>
    </w:p>
    <w:p>
      <w:pPr>
        <w:numPr>
          <w:ilvl w:val="0"/>
          <w:numId w:val="1004"/>
        </w:numPr>
        <w:pStyle w:val="Compact"/>
      </w:pPr>
      <w:r>
        <w:rPr>
          <w:bCs/>
          <w:b/>
        </w:rPr>
        <w:t xml:space="preserve">CEBPB</w:t>
      </w:r>
      <w:r>
        <w:t xml:space="preserve"> </w:t>
      </w:r>
      <w:r>
        <w:t xml:space="preserve">CCAAT/enhancer-binding protein beta; Important transcription factor regulating the expression of genes involved in immune and inflammatory responses. Plays also a significant role in adipogenesis, as well as in the gluconeogenic pathway, liver regeneration, and hematopoiesis. The consensus recognition site is 5’-T[TG]NNGNAA[TG]-3’. Its functional capacity is governed by protein interactions and post-translational protein modifications. During early embryogenesis, plays essential and redundant functions with CEBPA. [PMID: 19029947]</w:t>
      </w:r>
    </w:p>
    <w:p>
      <w:pPr>
        <w:numPr>
          <w:ilvl w:val="0"/>
          <w:numId w:val="1004"/>
        </w:numPr>
        <w:pStyle w:val="Compact"/>
      </w:pPr>
      <w:r>
        <w:rPr>
          <w:bCs/>
          <w:b/>
        </w:rPr>
        <w:t xml:space="preserve">CIC</w:t>
      </w:r>
      <w:r>
        <w:t xml:space="preserve"> </w:t>
      </w:r>
      <w:r>
        <w:t xml:space="preserve">Protein capicua homolog; Transcriptional repressor which plays a role in development of the central nervous system (CNS). In concert with ATXN1 and ATXN1L, involved in brain development. [PMID: 29844126]</w:t>
      </w:r>
    </w:p>
    <w:p>
      <w:pPr>
        <w:numPr>
          <w:ilvl w:val="0"/>
          <w:numId w:val="1004"/>
        </w:numPr>
        <w:pStyle w:val="Compact"/>
      </w:pPr>
      <w:r>
        <w:rPr>
          <w:bCs/>
          <w:b/>
        </w:rPr>
        <w:t xml:space="preserve">CLOCK</w:t>
      </w:r>
      <w:r>
        <w:t xml:space="preserve"> </w:t>
      </w:r>
      <w:r>
        <w:t xml:space="preserve">Circadian locomoter output cycles protein kaput; Transcriptional activator which forms a core component of the circadian clock. The circadian clock, an internal time-keeping system, regulates various physiological processes through the generation of approximately 24 hour circadian rhythms in gene expression, which are translated into rhythms in metabolism and behavior. [PMID: 23555304]</w:t>
      </w:r>
    </w:p>
    <w:p>
      <w:pPr>
        <w:numPr>
          <w:ilvl w:val="0"/>
          <w:numId w:val="1004"/>
        </w:numPr>
        <w:pStyle w:val="Compact"/>
      </w:pPr>
      <w:r>
        <w:rPr>
          <w:bCs/>
          <w:b/>
        </w:rPr>
        <w:t xml:space="preserve">CRY1</w:t>
      </w:r>
      <w:r>
        <w:t xml:space="preserve"> </w:t>
      </w:r>
      <w:r>
        <w:t xml:space="preserve">Cryptochrome-1; Transcriptional repressor which forms a core component of the circadian clock. The circadian clock, an internal time-keeping system, regulates various physiological processes through the generation of approximately 24 hour circadian rhythms in gene expression, which are translated into rhythms in metabolism and behavior. [PMID: 23555304]</w:t>
      </w:r>
    </w:p>
    <w:p>
      <w:pPr>
        <w:numPr>
          <w:ilvl w:val="0"/>
          <w:numId w:val="1004"/>
        </w:numPr>
        <w:pStyle w:val="Compact"/>
      </w:pPr>
      <w:r>
        <w:rPr>
          <w:bCs/>
          <w:b/>
        </w:rPr>
        <w:t xml:space="preserve">CSNK1E</w:t>
      </w:r>
      <w:r>
        <w:t xml:space="preserve"> </w:t>
      </w:r>
      <w:r>
        <w:t xml:space="preserve">Casein kinase I isoform epsilon; Casein kinases are operationally defined by their preferential utilization of acidic proteins such as caseins as substrates. Can phosphorylate a large number of proteins. Participates in Wnt signaling. Phosphorylates DVL1 and DVL2. Central component of the circadian clock. In balance with PP1, determines the circadian period length, through the regulation of the speed and rhythmicity of PER1 and PER2 phosphorylation. Controls PER1 and PER2 nuclear transport and degradation. Inhibits cytokine-induced granuloytic differentiation. [PMID: 23555304]</w:t>
      </w:r>
    </w:p>
    <w:p>
      <w:pPr>
        <w:numPr>
          <w:ilvl w:val="0"/>
          <w:numId w:val="1004"/>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22801492]</w:t>
      </w:r>
    </w:p>
    <w:p>
      <w:pPr>
        <w:numPr>
          <w:ilvl w:val="0"/>
          <w:numId w:val="1004"/>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23555304]</w:t>
      </w:r>
    </w:p>
    <w:p>
      <w:pPr>
        <w:numPr>
          <w:ilvl w:val="0"/>
          <w:numId w:val="1004"/>
        </w:numPr>
        <w:pStyle w:val="Compact"/>
      </w:pPr>
      <w:r>
        <w:rPr>
          <w:bCs/>
          <w:b/>
        </w:rPr>
        <w:t xml:space="preserve">CSNK2A2</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23555304]</w:t>
      </w:r>
    </w:p>
    <w:p>
      <w:pPr>
        <w:numPr>
          <w:ilvl w:val="0"/>
          <w:numId w:val="1004"/>
        </w:numPr>
        <w:pStyle w:val="Compact"/>
      </w:pPr>
      <w:r>
        <w:rPr>
          <w:bCs/>
          <w:b/>
        </w:rPr>
        <w:t xml:space="preserve">CSNK2B</w:t>
      </w:r>
      <w:r>
        <w:t xml:space="preserve"> </w:t>
      </w:r>
      <w:r>
        <w:t xml:space="preserve">Casein kinase II subunit beta; Participates in Wnt signaling (By similarity). Plays a complex role in regulating the basal catalytic activity of the alpha subunit; Belongs to the casein kinase 2 subunit beta family. [PMID: 23555304]</w:t>
      </w:r>
    </w:p>
    <w:p>
      <w:pPr>
        <w:numPr>
          <w:ilvl w:val="0"/>
          <w:numId w:val="1004"/>
        </w:numPr>
        <w:pStyle w:val="Compact"/>
      </w:pPr>
      <w:r>
        <w:rPr>
          <w:bCs/>
          <w:b/>
        </w:rPr>
        <w:t xml:space="preserve">FBXW11</w:t>
      </w:r>
      <w:r>
        <w:t xml:space="preserve"> </w:t>
      </w:r>
      <w:r>
        <w:t xml:space="preserve">F-box/WD repeat-containing protein 11; Substrate recognition component of a SCF (SKP1-CUL1-F-box protein) E3 ubiquitin-protein ligase complex which mediates the ubiquitination and subsequent proteasomal degradation of target proteins. Probably recognizes and binds to phosphorylated target proteins. SCF(FBXW11) mediates the ubiquitination of phosphorylated CTNNB1 and participates in Wnt signaling. SCF(FBXW11) mediates the ubiquitination of phosphorylated NFKBIA, which degradation frees the associated NFKB1 to translocate into the nucleus and to activate transcription. [PMID: 23555304]</w:t>
      </w:r>
    </w:p>
    <w:p>
      <w:pPr>
        <w:numPr>
          <w:ilvl w:val="0"/>
          <w:numId w:val="1004"/>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23555304]</w:t>
      </w:r>
    </w:p>
    <w:p>
      <w:pPr>
        <w:numPr>
          <w:ilvl w:val="0"/>
          <w:numId w:val="1004"/>
        </w:numPr>
        <w:pStyle w:val="Compact"/>
      </w:pPr>
      <w:r>
        <w:rPr>
          <w:bCs/>
          <w:b/>
        </w:rPr>
        <w:t xml:space="preserve">WDR5</w:t>
      </w:r>
      <w:r>
        <w:t xml:space="preserve"> </w:t>
      </w:r>
      <w:r>
        <w:t xml:space="preserve">WD repeat-containing protein 5; Contributes to histone modification. May position the N- terminus of histone H3 for efficient trimethylation at</w:t>
      </w:r>
      <w:r>
        <w:t xml:space="preserve"> </w:t>
      </w:r>
      <w:r>
        <w:t xml:space="preserve">‘</w:t>
      </w:r>
      <w:r>
        <w:t xml:space="preserve">Lys-4</w:t>
      </w:r>
      <w:r>
        <w:t xml:space="preserve">’</w:t>
      </w:r>
      <w:r>
        <w:t xml:space="preserve">. As part of the MLL1/MLL complex it is involved in methylation and dimethylation at</w:t>
      </w:r>
      <w:r>
        <w:t xml:space="preserve"> </w:t>
      </w:r>
      <w:r>
        <w:t xml:space="preserve">‘</w:t>
      </w:r>
      <w:r>
        <w:t xml:space="preserve">Lys-4</w:t>
      </w:r>
      <w:r>
        <w:t xml:space="preserve">’</w:t>
      </w:r>
      <w:r>
        <w:t xml:space="preserve"> </w:t>
      </w:r>
      <w:r>
        <w:t xml:space="preserve">of histone H3. H3</w:t>
      </w:r>
      <w:r>
        <w:t xml:space="preserve"> </w:t>
      </w:r>
      <w:r>
        <w:t xml:space="preserve">‘</w:t>
      </w:r>
      <w:r>
        <w:t xml:space="preserve">Lys-4</w:t>
      </w:r>
      <w:r>
        <w:t xml:space="preserve">’</w:t>
      </w:r>
      <w:r>
        <w:t xml:space="preserve"> </w:t>
      </w:r>
      <w:r>
        <w:t xml:space="preserve">methylation represents a specific tag for epigenetic transcriptional activation. As part of the NSL complex it may be involved in acetylation of nucleosomal histone H4 on several lysine residues. May regulate osteoblasts differentiation (By similarity). [PMID: 23555304]</w:t>
      </w:r>
    </w:p>
    <w:bookmarkEnd w:id="24"/>
    <w:bookmarkStart w:id="30" w:name="interactions-with-text-mining-support"/>
    <w:p>
      <w:pPr>
        <w:pStyle w:val="Heading2"/>
      </w:pPr>
      <w:r>
        <w:t xml:space="preserve">Interactions with text mining support</w:t>
      </w:r>
    </w:p>
    <w:p>
      <w:pPr>
        <w:numPr>
          <w:ilvl w:val="0"/>
          <w:numId w:val="1005"/>
        </w:numPr>
        <w:pStyle w:val="Compact"/>
      </w:pPr>
      <w:r>
        <w:rPr>
          <w:bCs/>
          <w:b/>
        </w:rPr>
        <w:t xml:space="preserve">NR1D1</w:t>
      </w:r>
      <w:r>
        <w:t xml:space="preserve"> </w:t>
      </w:r>
      <w:r>
        <w:t xml:space="preserve">Nuclear receptor subfamily 1 group D member 1; Transcriptional repressor which coordinates circadian rhythm and metabolic pathways in a heme-dependent manner. Integral component of the complex transcription machinery that governs circadian rhythmicity and forms a critical negative limb of the circadian clock by directly repressing the expression of core clock components ARTNL/BMAL1, CLOCK and CRY1. Also regulates genes involved in metabolic functions, including lipid and bile acid metabolism, adipogenesis, gluconeogenesis and the macrophage inflammatory response. [</w:t>
      </w:r>
      <w:hyperlink r:id="rId25">
        <w:r>
          <w:rPr>
            <w:rStyle w:val="Hyperlink"/>
          </w:rPr>
          <w:t xml:space="preserve">https://string-db.org/newstring_cgi/show_edge_details.pl?identifiers=9606.ENSP00000242728 9606.ENSP00000246672</w:t>
        </w:r>
      </w:hyperlink>
      <w:r>
        <w:t xml:space="preserve">]</w:t>
      </w:r>
    </w:p>
    <w:p>
      <w:pPr>
        <w:numPr>
          <w:ilvl w:val="0"/>
          <w:numId w:val="1005"/>
        </w:numPr>
        <w:pStyle w:val="Compact"/>
      </w:pPr>
      <w:r>
        <w:rPr>
          <w:bCs/>
          <w:b/>
        </w:rPr>
        <w:t xml:space="preserve">NFIL3</w:t>
      </w:r>
      <w:r>
        <w:t xml:space="preserve"> </w:t>
      </w:r>
      <w:r>
        <w:t xml:space="preserve">Nuclear factor interleukin-3-regulated protein; Acts as a transcriptional regulator that recognizes and binds to the sequence 5’-[GA]TTA[CT]GTAA[CT]-3’, a sequence present in many cellular and viral promoters. Represses transcription from promoters with activating transcription factor (ATF) sites. Represses promoter activity in osteoblasts (By similarity). Represses transcriptional activity of PER1 (By similarity). Represses transcriptional activity of PER2 via the B-site on the promoter (By similarity). Activates transcription from the interleukin-3 promoter in T-cells. [</w:t>
      </w:r>
      <w:hyperlink r:id="rId26">
        <w:r>
          <w:rPr>
            <w:rStyle w:val="Hyperlink"/>
          </w:rPr>
          <w:t xml:space="preserve">https://string-db.org/newstring_cgi/show_edge_details.pl?identifiers=9606.ENSP00000242728 9606.ENSP00000297689</w:t>
        </w:r>
      </w:hyperlink>
      <w:r>
        <w:t xml:space="preserve">]</w:t>
      </w:r>
    </w:p>
    <w:p>
      <w:pPr>
        <w:numPr>
          <w:ilvl w:val="0"/>
          <w:numId w:val="1005"/>
        </w:numPr>
        <w:pStyle w:val="Compact"/>
      </w:pPr>
      <w:r>
        <w:rPr>
          <w:bCs/>
          <w:b/>
        </w:rPr>
        <w:t xml:space="preserve">NPAS2</w:t>
      </w:r>
      <w:r>
        <w:t xml:space="preserve"> </w:t>
      </w:r>
      <w:r>
        <w:t xml:space="preserve">Neuronal PAS domain-containing protein 2; Transcriptional activator which forms a core component of the circadian clock. The circadian clock, an internal time-keeping system, regulates various physiological processes through the generation of approximately 24 hour circadian rhythms in gene expression, which are translated into rhythms in metabolism and behavior. [</w:t>
      </w:r>
      <w:hyperlink r:id="rId27">
        <w:r>
          <w:rPr>
            <w:rStyle w:val="Hyperlink"/>
          </w:rPr>
          <w:t xml:space="preserve">https://string-db.org/newstring_cgi/show_edge_details.pl?identifiers=9606.ENSP00000242728 9606.ENSP00000338283</w:t>
        </w:r>
      </w:hyperlink>
      <w:r>
        <w:t xml:space="preserve">]</w:t>
      </w:r>
    </w:p>
    <w:p>
      <w:pPr>
        <w:numPr>
          <w:ilvl w:val="0"/>
          <w:numId w:val="1005"/>
        </w:numPr>
        <w:pStyle w:val="Compact"/>
      </w:pPr>
      <w:r>
        <w:rPr>
          <w:bCs/>
          <w:b/>
        </w:rPr>
        <w:t xml:space="preserve">ARNTL</w:t>
      </w:r>
      <w:r>
        <w:t xml:space="preserve"> </w:t>
      </w:r>
      <w:r>
        <w:t xml:space="preserve">Aryl hydrocarbon receptor nuclear translocator-like protein 1; Transcriptional activator which forms a core component of the circadian clock. The circadian clock, an internal time-keeping system, regulates various physiological processes through the generation of approximately 24 hour circadian rhythms in gene expression, which are translated into rhythms in metabolism and behavior. [</w:t>
      </w:r>
      <w:hyperlink r:id="rId28">
        <w:r>
          <w:rPr>
            <w:rStyle w:val="Hyperlink"/>
          </w:rPr>
          <w:t xml:space="preserve">https://string-db.org/newstring_cgi/show_edge_details.pl?identifiers=9606.ENSP00000242728 9606.ENSP00000384517</w:t>
        </w:r>
      </w:hyperlink>
      <w:r>
        <w:t xml:space="preserve">]</w:t>
      </w:r>
    </w:p>
    <w:p>
      <w:pPr>
        <w:numPr>
          <w:ilvl w:val="0"/>
          <w:numId w:val="1005"/>
        </w:numPr>
        <w:pStyle w:val="Compact"/>
      </w:pPr>
      <w:r>
        <w:rPr>
          <w:bCs/>
          <w:b/>
        </w:rPr>
        <w:t xml:space="preserve">PER3</w:t>
      </w:r>
      <w:r>
        <w:t xml:space="preserve"> </w:t>
      </w:r>
      <w:r>
        <w:t xml:space="preserve">Period circadian protein homolog 3; Originally described as a core component of the circadian clock. The circadian clock, an internal time-keeping system, regulates various physiological processes through the generation of approximately 24 hour circadian rhythms in gene expression, which are translated into rhythms in metabolism and behavior. [</w:t>
      </w:r>
      <w:hyperlink r:id="rId29">
        <w:r>
          <w:rPr>
            <w:rStyle w:val="Hyperlink"/>
          </w:rPr>
          <w:t xml:space="preserve">https://string-db.org/newstring_cgi/show_edge_details.pl?identifiers=9606.ENSP00000242728 9606.ENSP00000482093</w:t>
        </w:r>
      </w:hyperlink>
      <w:r>
        <w:t xml:space="preserve">]</w:t>
      </w:r>
    </w:p>
    <w:bookmarkEnd w:id="30"/>
    <w:bookmarkEnd w:id="31"/>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https://www.genecards.org/cgi-bin/carddisp.pl?gene=BHLHE41</w:t>
        </w:r>
      </w:hyperlink>
    </w:p>
    <w:p>
      <w:pPr>
        <w:numPr>
          <w:ilvl w:val="0"/>
          <w:numId w:val="1006"/>
        </w:numPr>
        <w:pStyle w:val="Compact"/>
      </w:pPr>
      <w:r>
        <w:t xml:space="preserve">Harmonizome (human):</w:t>
      </w:r>
      <w:r>
        <w:t xml:space="preserve"> </w:t>
      </w:r>
      <w:hyperlink r:id="rId32">
        <w:r>
          <w:rPr>
            <w:rStyle w:val="Hyperlink"/>
          </w:rPr>
          <w:t xml:space="preserve">https://maayanlab.cloud/Harmonizome/gene/BHLHE41</w:t>
        </w:r>
      </w:hyperlink>
    </w:p>
    <w:p>
      <w:pPr>
        <w:numPr>
          <w:ilvl w:val="0"/>
          <w:numId w:val="1006"/>
        </w:numPr>
        <w:pStyle w:val="Compact"/>
      </w:pPr>
      <w:r>
        <w:t xml:space="preserve">NCBI (human):</w:t>
      </w:r>
      <w:r>
        <w:t xml:space="preserve"> </w:t>
      </w:r>
      <w:hyperlink r:id="rId33">
        <w:r>
          <w:rPr>
            <w:rStyle w:val="Hyperlink"/>
          </w:rPr>
          <w:t xml:space="preserve">https://www.ncbi.nlm.nih.gov/gene/79365</w:t>
        </w:r>
      </w:hyperlink>
    </w:p>
    <w:p>
      <w:pPr>
        <w:numPr>
          <w:ilvl w:val="0"/>
          <w:numId w:val="1006"/>
        </w:numPr>
        <w:pStyle w:val="Compact"/>
      </w:pPr>
      <w:r>
        <w:t xml:space="preserve">NCBI (rat):</w:t>
      </w:r>
      <w:r>
        <w:t xml:space="preserve"> </w:t>
      </w:r>
      <w:hyperlink r:id="rId34">
        <w:r>
          <w:rPr>
            <w:rStyle w:val="Hyperlink"/>
          </w:rPr>
          <w:t xml:space="preserve">https://www.ncbi.nlm.nih.gov/gene/117095</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https://useast.ensembl.org/Homo_sapiens/Gene/Summary?g=ENSG00000123095</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https://useast.ensembl.org/Rattus_norvegicus/Gene/Summary?g=ENSRNOG00000048961</w:t>
        </w:r>
      </w:hyperlink>
    </w:p>
    <w:p>
      <w:pPr>
        <w:numPr>
          <w:ilvl w:val="0"/>
          <w:numId w:val="1006"/>
        </w:numPr>
        <w:pStyle w:val="Compact"/>
      </w:pPr>
      <w:r>
        <w:t xml:space="preserve">Rat Genome Database (rat):</w:t>
      </w:r>
      <w:r>
        <w:t xml:space="preserve"> </w:t>
      </w:r>
      <w:hyperlink r:id="rId37">
        <w:r>
          <w:rPr>
            <w:rStyle w:val="Hyperlink"/>
          </w:rPr>
          <w:t xml:space="preserve">https://rgd.mcw.edu/rgdweb/report/gene/main.html?id=70900</w:t>
        </w:r>
      </w:hyperlink>
    </w:p>
    <w:p>
      <w:pPr>
        <w:numPr>
          <w:ilvl w:val="0"/>
          <w:numId w:val="1006"/>
        </w:numPr>
        <w:pStyle w:val="Compact"/>
      </w:pPr>
      <w:r>
        <w:t xml:space="preserve">Uniprot (human):</w:t>
      </w:r>
      <w:r>
        <w:t xml:space="preserve"> </w:t>
      </w:r>
      <w:hyperlink r:id="rId38">
        <w:r>
          <w:rPr>
            <w:rStyle w:val="Hyperlink"/>
          </w:rPr>
          <w:t xml:space="preserve">https://www.uniprot.org/uniprotkb/Q9C0J9</w:t>
        </w:r>
      </w:hyperlink>
    </w:p>
    <w:p>
      <w:pPr>
        <w:numPr>
          <w:ilvl w:val="0"/>
          <w:numId w:val="1006"/>
        </w:numPr>
        <w:pStyle w:val="Compact"/>
      </w:pPr>
      <w:r>
        <w:t xml:space="preserve">Uniprot (rat):</w:t>
      </w:r>
      <w:r>
        <w:t xml:space="preserve"> </w:t>
      </w:r>
      <w:hyperlink r:id="rId39">
        <w:r>
          <w:rPr>
            <w:rStyle w:val="Hyperlink"/>
          </w:rPr>
          <w:t xml:space="preserve">https://www.uniprot.org/uniprotkb/A0A8I6GLD9</w:t>
        </w:r>
      </w:hyperlink>
    </w:p>
    <w:p>
      <w:pPr>
        <w:numPr>
          <w:ilvl w:val="0"/>
          <w:numId w:val="1006"/>
        </w:numPr>
        <w:pStyle w:val="Compact"/>
      </w:pPr>
      <w:r>
        <w:t xml:space="preserve">Wikigenes (human):</w:t>
      </w:r>
      <w:r>
        <w:t xml:space="preserve"> </w:t>
      </w:r>
      <w:hyperlink r:id="rId40">
        <w:r>
          <w:rPr>
            <w:rStyle w:val="Hyperlink"/>
          </w:rPr>
          <w:t xml:space="preserve">https://www.wikigenes.org/e/gene/e/79365.html</w:t>
        </w:r>
      </w:hyperlink>
    </w:p>
    <w:p>
      <w:pPr>
        <w:numPr>
          <w:ilvl w:val="0"/>
          <w:numId w:val="1006"/>
        </w:numPr>
        <w:pStyle w:val="Compact"/>
      </w:pPr>
      <w:r>
        <w:t xml:space="preserve">Wikigenes (rat):</w:t>
      </w:r>
      <w:r>
        <w:t xml:space="preserve"> </w:t>
      </w:r>
      <w:hyperlink r:id="rId41">
        <w:r>
          <w:rPr>
            <w:rStyle w:val="Hyperlink"/>
          </w:rPr>
          <w:t xml:space="preserve">https://www.wikigenes.org/e/gene/e/117095.html</w:t>
        </w:r>
      </w:hyperlink>
    </w:p>
    <w:p>
      <w:pPr>
        <w:numPr>
          <w:ilvl w:val="0"/>
          <w:numId w:val="1006"/>
        </w:numPr>
        <w:pStyle w:val="Compact"/>
      </w:pPr>
      <w:r>
        <w:t xml:space="preserve">Alphafold (human):</w:t>
      </w:r>
      <w:r>
        <w:t xml:space="preserve"> </w:t>
      </w:r>
      <w:hyperlink r:id="rId42">
        <w:r>
          <w:rPr>
            <w:rStyle w:val="Hyperlink"/>
          </w:rPr>
          <w:t xml:space="preserve">https://alphafold.ebi.ac.uk/entry/Q9C0J9</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3"/>
    <w:bookmarkStart w:id="63" w:name="X7887dc63a354b4d974b09bbc1761dfdcf7e455e"/>
    <w:p>
      <w:pPr>
        <w:pStyle w:val="Heading1"/>
      </w:pPr>
      <w:r>
        <w:t xml:space="preserve">6. GO Terms, MSigDB Signatures, Pathways Containing Gene with Descriptions of Gene Sets</w:t>
      </w:r>
    </w:p>
    <w:bookmarkStart w:id="46" w:name="pathways"/>
    <w:p>
      <w:pPr>
        <w:pStyle w:val="Heading2"/>
      </w:pPr>
      <w:r>
        <w:t xml:space="preserve">Pathways:</w:t>
      </w:r>
    </w:p>
    <w:p>
      <w:pPr>
        <w:pStyle w:val="FirstParagraph"/>
      </w:pPr>
      <w:r>
        <w:rPr>
          <w:bCs/>
          <w:b/>
        </w:rPr>
        <w:t xml:space="preserve">BMAL1:CLOCK,NPAS2 activates circadian gene expression</w:t>
      </w:r>
      <w:r>
        <w:t xml:space="preserve">: As inferred from mouse, BMAL1:CLOCK (ARNTL:CLOCK) and BMAL1:NPAS2 (ARNTL:NPAS2) heterodimers bind to sequence elements (E boxes) in the promoters of target genes and enhance transcription (Gekakis et al. 1998, reviewed in Munoz and Baler 2003).</w:t>
      </w:r>
      <w:r>
        <w:t xml:space="preserve"> </w:t>
      </w:r>
      <w:hyperlink r:id="rId44">
        <w:r>
          <w:rPr>
            <w:rStyle w:val="Hyperlink"/>
          </w:rPr>
          <w:t xml:space="preserve">[https://reactome.org/PathwayBrowser/#/R-HSA-1368108]</w:t>
        </w:r>
      </w:hyperlink>
    </w:p>
    <w:p>
      <w:pPr>
        <w:pStyle w:val="BodyText"/>
      </w:pPr>
      <w:r>
        <w:rPr>
          <w:bCs/>
          <w:b/>
        </w:rPr>
        <w:t xml:space="preserve">Circadian Clock</w:t>
      </w:r>
      <w:r>
        <w:t xml:space="preserve">: At the center of the mammalian circadian clock is a negative transcription/translation-based feedback loop: The BMAL1:CLOCK/NPAS2 (ARNTL:CLOCK/NPAS2) heterodimer transactivates CRY and PER genes by binding E-box elements in their promoters; the CRY and PER proteins then inhibit transactivation by BMAL1:CLOCK/NPAS2. BMAL1:CLOCK/NPAS2 activates transcription of CRY, PER, and several other genes in the morning. Levels of PER and CRY proteins rise during the day and inhibit expression of CRY, PER, and other BMAL1:CLOCK/NPAS2-activated genes in the afternoon and evening. During the night CRY and PER proteins are targeted for degradation by phosphorylation and polyubiquitination, allowing the cycle to commence again in the morning.</w:t>
      </w:r>
      <w:r>
        <w:t xml:space="preserve"> </w:t>
      </w:r>
      <w:hyperlink r:id="rId45">
        <w:r>
          <w:rPr>
            <w:rStyle w:val="Hyperlink"/>
          </w:rPr>
          <w:t xml:space="preserve">[https://reactome.org/PathwayBrowser/#/R-HSA-400253]</w:t>
        </w:r>
      </w:hyperlink>
    </w:p>
    <w:bookmarkEnd w:id="46"/>
    <w:bookmarkStart w:id="47" w:name="go-terms"/>
    <w:p>
      <w:pPr>
        <w:pStyle w:val="Heading2"/>
      </w:pPr>
      <w:r>
        <w:t xml:space="preserve">GO terms:</w:t>
      </w:r>
    </w:p>
    <w:p>
      <w:pPr>
        <w:pStyle w:val="FirstParagraph"/>
      </w:pPr>
      <w:r>
        <w:rPr>
          <w:bCs/>
          <w:b/>
        </w:rPr>
        <w:t xml:space="preserve">circadian regulation of gene expression</w:t>
      </w:r>
      <w:r>
        <w:t xml:space="preserve"> </w:t>
      </w:r>
      <w:r>
        <w:t xml:space="preserve">[Any process that modulates the frequency, rate or extent of gene expression such that an expression pattern recurs with a regularity of approximately 24 hours. GO:0032922]</w:t>
      </w:r>
    </w:p>
    <w:p>
      <w:pPr>
        <w:pStyle w:val="BodyText"/>
      </w:pPr>
      <w:r>
        <w:rPr>
          <w:bCs/>
          <w:b/>
        </w:rPr>
        <w:t xml:space="preserve">circadian rhythm</w:t>
      </w:r>
      <w:r>
        <w:t xml:space="preserve"> </w:t>
      </w:r>
      <w:r>
        <w:t xml:space="preserve">[Any biological process in an organism that recurs with a regularity of approximately 24 hours. GO:0007623]</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myotube differentiation</w:t>
      </w:r>
      <w:r>
        <w:t xml:space="preserve"> </w:t>
      </w:r>
      <w:r>
        <w:t xml:space="preserve">[Any process that decreases the frequency, rate or extent of myotube differentiation. Myotube differentiation is the process in which a relatively unspecialized cell acquires specialized features of a myotube cell. Myotubes are multinucleated cells that are formed when proliferating myoblasts exit the cell cycle, differentiate and fuse. GO:0010832]</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transcription by competitive promoter binding</w:t>
      </w:r>
      <w:r>
        <w:t xml:space="preserve"> </w:t>
      </w:r>
      <w:r>
        <w:t xml:space="preserve">[Any process that stops, prevents, or reduces the frequency, rate or extent of DNA-dependent transcription using a mechanism that involves direct competition for interaction with a promoter binding site. GO:0010944]</w:t>
      </w:r>
    </w:p>
    <w:p>
      <w:pPr>
        <w:pStyle w:val="BodyText"/>
      </w:pPr>
      <w:r>
        <w:rPr>
          <w:bCs/>
          <w:b/>
        </w:rPr>
        <w:t xml:space="preserve">nervous system development</w:t>
      </w:r>
      <w:r>
        <w:t xml:space="preserve"> </w:t>
      </w:r>
      <w:r>
        <w:t xml:space="preserve">[The process whose specific outcome is the progression of nervous tissue over time, from its formation to its mature state. GO:0007399]</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regulation of neuronal synaptic plasticity</w:t>
      </w:r>
      <w:r>
        <w:t xml:space="preserve"> </w:t>
      </w:r>
      <w:r>
        <w:t xml:space="preserve">[A process that modulates neuronal synaptic plasticity, the ability of neuronal synapses to change as circumstances require. They may alter function, such as increasing or decreasing their sensitivity, or they may increase or decrease in actual numbers.|Note that the syntax of the definition of this term is different from the usual regulation syntax because it describes regulation of a trait rather than regulation of a process. GO:0048168]</w:t>
      </w:r>
    </w:p>
    <w:bookmarkEnd w:id="47"/>
    <w:bookmarkStart w:id="62" w:name="msigdb-signatures"/>
    <w:p>
      <w:pPr>
        <w:pStyle w:val="Heading2"/>
      </w:pPr>
      <w:r>
        <w:t xml:space="preserve">MSigDB Signatures:</w:t>
      </w:r>
    </w:p>
    <w:p>
      <w:pPr>
        <w:pStyle w:val="FirstParagraph"/>
      </w:pPr>
      <w:r>
        <w:rPr>
          <w:bCs/>
          <w:b/>
        </w:rPr>
        <w:t xml:space="preserve">PHONG_TNF_RESPONSE_NOT_VIA_P38</w:t>
      </w:r>
      <w:r>
        <w:t xml:space="preserve">: Genes whose expression changes in Calu-6 cells (lung cancer) by TNF [GeneID=7124] were not affected by p38 inhibitor LY479754.</w:t>
      </w:r>
      <w:r>
        <w:t xml:space="preserve"> </w:t>
      </w:r>
      <w:hyperlink r:id="rId48">
        <w:r>
          <w:rPr>
            <w:rStyle w:val="Hyperlink"/>
          </w:rPr>
          <w:t xml:space="preserve">[https://www.gsea-msigdb.org/gsea/msigdb/human/geneset/PHONG_TNF_RESPONSE_NOT_VIA_P38.html]</w:t>
        </w:r>
      </w:hyperlink>
    </w:p>
    <w:p>
      <w:pPr>
        <w:pStyle w:val="BodyText"/>
      </w:pPr>
      <w:r>
        <w:rPr>
          <w:bCs/>
          <w:b/>
        </w:rPr>
        <w:t xml:space="preserve">WINTER_HYPOXIA_METAGENE</w:t>
      </w:r>
      <w:r>
        <w:t xml:space="preserve">: Genes regulated by hypoxia, based on literature searches.</w:t>
      </w:r>
      <w:r>
        <w:t xml:space="preserve"> </w:t>
      </w:r>
      <w:hyperlink r:id="rId49">
        <w:r>
          <w:rPr>
            <w:rStyle w:val="Hyperlink"/>
          </w:rPr>
          <w:t xml:space="preserve">[https://www.gsea-msigdb.org/gsea/msigdb/human/geneset/WINTER_HYPOXIA_METAGENE.html]</w:t>
        </w:r>
      </w:hyperlink>
    </w:p>
    <w:p>
      <w:pPr>
        <w:pStyle w:val="BodyText"/>
      </w:pPr>
      <w:r>
        <w:rPr>
          <w:bCs/>
          <w:b/>
        </w:rPr>
        <w:t xml:space="preserve">PID_HIF1_TFPATHWAY</w:t>
      </w:r>
      <w:r>
        <w:t xml:space="preserve">: HIF-1-alpha transcription factor network</w:t>
      </w:r>
      <w:r>
        <w:t xml:space="preserve"> </w:t>
      </w:r>
      <w:hyperlink r:id="rId50">
        <w:r>
          <w:rPr>
            <w:rStyle w:val="Hyperlink"/>
          </w:rPr>
          <w:t xml:space="preserve">[https://www.gsea-msigdb.org/gsea/msigdb/human/geneset/PID_HIF1_TFPATHWAY.html]</w:t>
        </w:r>
      </w:hyperlink>
    </w:p>
    <w:p>
      <w:pPr>
        <w:pStyle w:val="BodyText"/>
      </w:pPr>
      <w:r>
        <w:rPr>
          <w:bCs/>
          <w:b/>
        </w:rPr>
        <w:t xml:space="preserve">PEDRIOLI_MIR31_TARGETS_DN</w:t>
      </w:r>
      <w:r>
        <w:t xml:space="preserve">: Genes down-regulated in primary LEC cells (lymphatic endothelum) upon overexpression of MIR31 [GeneID=407035].</w:t>
      </w:r>
      <w:r>
        <w:t xml:space="preserve"> </w:t>
      </w:r>
      <w:hyperlink r:id="rId51">
        <w:r>
          <w:rPr>
            <w:rStyle w:val="Hyperlink"/>
          </w:rPr>
          <w:t xml:space="preserve">[https://www.gsea-msigdb.org/gsea/msigdb/human/geneset/PEDRIOLI_MIR31_TARGETS_DN.html]</w:t>
        </w:r>
      </w:hyperlink>
    </w:p>
    <w:p>
      <w:pPr>
        <w:pStyle w:val="BodyText"/>
      </w:pPr>
      <w:r>
        <w:rPr>
          <w:bCs/>
          <w:b/>
        </w:rPr>
        <w:t xml:space="preserve">MENSE_HYPOXIA_UP</w:t>
      </w:r>
      <w:r>
        <w:t xml:space="preserve">: Hypoxia response genes up-regulated in both astrocytes and HeLa cell line.</w:t>
      </w:r>
      <w:r>
        <w:t xml:space="preserve"> </w:t>
      </w:r>
      <w:hyperlink r:id="rId52">
        <w:r>
          <w:rPr>
            <w:rStyle w:val="Hyperlink"/>
          </w:rPr>
          <w:t xml:space="preserve">[https://www.gsea-msigdb.org/gsea/msigdb/human/geneset/MENSE_HYPOXIA_UP.html]</w:t>
        </w:r>
      </w:hyperlink>
    </w:p>
    <w:p>
      <w:pPr>
        <w:pStyle w:val="BodyText"/>
      </w:pPr>
      <w:r>
        <w:rPr>
          <w:bCs/>
          <w:b/>
        </w:rPr>
        <w:t xml:space="preserve">MIYAGAWA_TARGETS_OF_EWSR1_ETS_FUSIONS_UP</w:t>
      </w:r>
      <w:r>
        <w:t xml:space="preserve">: Genes commonly up-regulated in UET-13 cells (mesenchymal progenitor) by expression of EWSR1 [GeneID=2130] fusions with ETS transcription factors FLI1 and ERG [GeneID=2313 ,2078].</w:t>
      </w:r>
      <w:r>
        <w:t xml:space="preserve"> </w:t>
      </w:r>
      <w:hyperlink r:id="rId53">
        <w:r>
          <w:rPr>
            <w:rStyle w:val="Hyperlink"/>
          </w:rPr>
          <w:t xml:space="preserve">[https://www.gsea-msigdb.org/gsea/msigdb/human/geneset/MIYAGAWA_TARGETS_OF_EWSR1_ETS_FUSIONS_UP.html]</w:t>
        </w:r>
      </w:hyperlink>
    </w:p>
    <w:p>
      <w:pPr>
        <w:pStyle w:val="BodyText"/>
      </w:pPr>
      <w:r>
        <w:rPr>
          <w:bCs/>
          <w:b/>
        </w:rPr>
        <w:t xml:space="preserve">VALK_AML_CLUSTER_1</w:t>
      </w:r>
      <w:r>
        <w:t xml:space="preserve">: Top 40 genes from cluster 1 of acute myeloid leukemia (AML) expression profile; 57% of the samples are FAB M1 subtype, 43% have 11q23 abnormalities, and 36% have up-regulated EVI1 [GeneID=2122] expression.</w:t>
      </w:r>
      <w:r>
        <w:t xml:space="preserve"> </w:t>
      </w:r>
      <w:hyperlink r:id="rId54">
        <w:r>
          <w:rPr>
            <w:rStyle w:val="Hyperlink"/>
          </w:rPr>
          <w:t xml:space="preserve">[https://www.gsea-msigdb.org/gsea/msigdb/human/geneset/VALK_AML_CLUSTER_1.html]</w:t>
        </w:r>
      </w:hyperlink>
    </w:p>
    <w:p>
      <w:pPr>
        <w:pStyle w:val="BodyText"/>
      </w:pPr>
      <w:r>
        <w:rPr>
          <w:bCs/>
          <w:b/>
        </w:rPr>
        <w:t xml:space="preserve">WP_CLEAR_CELL_RENAL_CELL_CARCINOMA_PATHWAYS</w:t>
      </w:r>
      <w:r>
        <w:t xml:space="preserve">: Clear cell renal cell carcinoma pathways</w:t>
      </w:r>
      <w:r>
        <w:t xml:space="preserve"> </w:t>
      </w:r>
      <w:hyperlink r:id="rId55">
        <w:r>
          <w:rPr>
            <w:rStyle w:val="Hyperlink"/>
          </w:rPr>
          <w:t xml:space="preserve">[https://www.gsea-msigdb.org/gsea/msigdb/human/geneset/WP_CLEAR_CELL_RENAL_CELL_CARCINOMA_PATHWAYS.html]</w:t>
        </w:r>
      </w:hyperlink>
    </w:p>
    <w:p>
      <w:pPr>
        <w:pStyle w:val="BodyText"/>
      </w:pPr>
      <w:r>
        <w:rPr>
          <w:bCs/>
          <w:b/>
        </w:rPr>
        <w:t xml:space="preserve">KEGG_CIRCADIAN_RHYTHM_MAMMAL</w:t>
      </w:r>
      <w:r>
        <w:t xml:space="preserve">: Circadian rhythm - mammal</w:t>
      </w:r>
      <w:r>
        <w:t xml:space="preserve"> </w:t>
      </w:r>
      <w:hyperlink r:id="rId56">
        <w:r>
          <w:rPr>
            <w:rStyle w:val="Hyperlink"/>
          </w:rPr>
          <w:t xml:space="preserve">[https://www.gsea-msigdb.org/gsea/msigdb/human/geneset/KEGG_CIRCADIAN_RHYTHM_MAMMAL.html]</w:t>
        </w:r>
      </w:hyperlink>
    </w:p>
    <w:p>
      <w:pPr>
        <w:pStyle w:val="BodyText"/>
      </w:pPr>
      <w:r>
        <w:rPr>
          <w:bCs/>
          <w:b/>
        </w:rPr>
        <w:t xml:space="preserve">CARRILLOREIXACH_MRS3_VS_LOWER_RISK_HEPATOBLASTOMA_DN</w:t>
      </w:r>
      <w:r>
        <w:t xml:space="preserve">: Genes significantly down-regulated in the high-risk Molecular Risk Stratification (MRS-3) hepatoblastoma (HB) as compared with intermediate-risk (MRS-2) and low-risk (MRS-1) molecular HBs, assessed by Human Transcriptome Array (HTA).</w:t>
      </w:r>
      <w:r>
        <w:t xml:space="preserve"> </w:t>
      </w:r>
      <w:hyperlink r:id="rId57">
        <w:r>
          <w:rPr>
            <w:rStyle w:val="Hyperlink"/>
          </w:rPr>
          <w:t xml:space="preserve">[https://www.gsea-msigdb.org/gsea/msigdb/human/geneset/CARRILLOREIXACH_MRS3_VS_LOWER_RISK_HEPATOBLASTOMA_DN.html]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58">
        <w:r>
          <w:rPr>
            <w:rStyle w:val="Hyperlink"/>
          </w:rPr>
          <w:t xml:space="preserve">[https://www.gsea-msigdb.org/gsea/msigdb/human/geneset/RUTELLA_RESPONSE_TO_HGF_VS_CSF2RB_AND_IL4_UP.html]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59">
        <w:r>
          <w:rPr>
            <w:rStyle w:val="Hyperlink"/>
          </w:rPr>
          <w:t xml:space="preserve">[https://www.gsea-msigdb.org/gsea/msigdb/human/geneset/BOQUEST_STEM_CELL_UP.html]</w:t>
        </w:r>
      </w:hyperlink>
    </w:p>
    <w:p>
      <w:pPr>
        <w:pStyle w:val="BodyText"/>
      </w:pPr>
      <w:r>
        <w:rPr>
          <w:bCs/>
          <w:b/>
        </w:rPr>
        <w:t xml:space="preserve">FULCHER_INFLAMMATORY_RESPONSE_LECTIN_VS_LPS_UP</w:t>
      </w:r>
      <w:r>
        <w:t xml:space="preserve">: Genes up-regulated in monocyte-derived dendritic cells (MDDC) after stimulation with galecin-1 (lectin, LGALS1) [GeneID=3956] compared to that with bacterial lipopolysaccharide (LPS).</w:t>
      </w:r>
      <w:r>
        <w:t xml:space="preserve"> </w:t>
      </w:r>
      <w:hyperlink r:id="rId60">
        <w:r>
          <w:rPr>
            <w:rStyle w:val="Hyperlink"/>
          </w:rPr>
          <w:t xml:space="preserve">[https://www.gsea-msigdb.org/gsea/msigdb/human/geneset/FULCHER_INFLAMMATORY_RESPONSE_LECTIN_VS_LPS_UP.html]</w:t>
        </w:r>
      </w:hyperlink>
    </w:p>
    <w:p>
      <w:pPr>
        <w:pStyle w:val="BodyText"/>
      </w:pPr>
      <w:r>
        <w:rPr>
          <w:bCs/>
          <w:b/>
        </w:rPr>
        <w:t xml:space="preserve">RUTELLA_RESPONSE_TO_HGF_UP</w:t>
      </w:r>
      <w:r>
        <w:t xml:space="preserve">: Genes up-regulated in peripheral blood monocytes by HGF [GeneID=3082].</w:t>
      </w:r>
      <w:r>
        <w:t xml:space="preserve"> </w:t>
      </w:r>
      <w:hyperlink r:id="rId61">
        <w:r>
          <w:rPr>
            <w:rStyle w:val="Hyperlink"/>
          </w:rPr>
          <w:t xml:space="preserve">[https://www.gsea-msigdb.org/gsea/msigdb/human/geneset/RUTELLA_RESPONSE_TO_HGF_UP.html]</w:t>
        </w:r>
      </w:hyperlink>
    </w:p>
    <w:bookmarkEnd w:id="62"/>
    <w:bookmarkEnd w:id="63"/>
    <w:bookmarkStart w:id="64" w:name="gene-descriptions"/>
    <w:p>
      <w:pPr>
        <w:pStyle w:val="Heading1"/>
      </w:pPr>
      <w:r>
        <w:t xml:space="preserve">7. Gene Descriptions</w:t>
      </w:r>
    </w:p>
    <w:p>
      <w:pPr>
        <w:pStyle w:val="FirstParagraph"/>
      </w:pPr>
      <w:r>
        <w:rPr>
          <w:bCs/>
          <w:b/>
        </w:rPr>
        <w:t xml:space="preserve">NCBI Gene Summary</w:t>
      </w:r>
      <w:r>
        <w:t xml:space="preserve">: This gene encodes a basic helix-loop-helix protein expressed in various tissues. The encoded protein can interact with ARNTL or compete for E-box binding sites in the promoter of PER1 and repress CLOCK/ARNTL’s transactivation of PER1. This gene is believed to be involved in the control of circadian rhythm and cell differentiation. Defects in this gene are associated with the short sleep phenotype. [provided by RefSeq, Feb 2014]</w:t>
      </w:r>
    </w:p>
    <w:p>
      <w:pPr>
        <w:pStyle w:val="BodyText"/>
      </w:pPr>
      <w:r>
        <w:rPr>
          <w:bCs/>
          <w:b/>
        </w:rPr>
        <w:t xml:space="preserve">GeneCards Summary</w:t>
      </w:r>
      <w:r>
        <w:t xml:space="preserve">: BHLHE41 (Basic Helix-Loop-Helix Family Member E41) is a Protein Coding gene. Diseases associated with BHLHE41 include Short Sleep, Familial Natural, 1 and Erythrocytosis, Familial, 1. Among its related pathways are Circadian Clock and Clear cell renal cell carcinoma pathways. Gene Ontology (GO) annotations related to this gene include protein homodimerization activity and RNA polymerase II cis-regulatory region sequence-specific DNA binding. An important paralog of this gene is BHLHE40.</w:t>
      </w:r>
    </w:p>
    <w:p>
      <w:pPr>
        <w:pStyle w:val="BodyText"/>
      </w:pPr>
      <w:r>
        <w:rPr>
          <w:bCs/>
          <w:b/>
        </w:rPr>
        <w:t xml:space="preserve">UniProtKB/Swiss-Prot Summary</w:t>
      </w:r>
      <w:r>
        <w:t xml:space="preserve">: Transcriptional repressor involved in the regulation of the circadian rhythm by negatively regulating the activity of the clock genes and clock-controlled genes [PMID: 11278948, PMID: 14672706, PMID: 15193144, PMID: 15560782, PMID: 18411297, PMID: 19786558, PMID: 25083013]. Acts as the negative limb of a novel autoregulatory feedback loop (DEC loop) which differs from the one formed by the PER and CRY transcriptional repressors (PER/CRY loop). Both these loops are interlocked as it represses the expression of PER1 and in turn is repressed by PER1/2 and CRY1/2. Represses the activity of the circadian transcriptional activator: CLOCK-BMAL1 heterodimer by competing for the binding to E-box elements (5’-CACGTG-3’) found within the promoters of its target genes [PMID: 25083013]. Negatively regulates its own expression and the expression of DBP and BHLHE41/DEC2. Acts as a corepressor of RXR and the RXR-LXR heterodimers and represses the ligand-induced RXRA/B/G, NR1H3/LXRA, NR1H4 and VDR transactivation activity. Inhibits HNF1A-mediated transactivation of CYP1A2, CYP2E1 AND CYP3A11.</w:t>
      </w:r>
    </w:p>
    <w:bookmarkEnd w:id="64"/>
    <w:bookmarkStart w:id="66" w:name="cellular-location-of-gene-product"/>
    <w:p>
      <w:pPr>
        <w:pStyle w:val="Heading1"/>
      </w:pPr>
      <w:r>
        <w:t xml:space="preserve">8. Cellular Location of Gene Product</w:t>
      </w:r>
    </w:p>
    <w:p>
      <w:pPr>
        <w:pStyle w:val="FirstParagraph"/>
      </w:pPr>
      <w:r>
        <w:t xml:space="preserve">Mainly localized to the nucleoplasm. In addition localized to vesicles. Predicted location: Intracellular [</w:t>
      </w:r>
      <w:hyperlink r:id="rId65">
        <w:r>
          <w:rPr>
            <w:rStyle w:val="Hyperlink"/>
          </w:rPr>
          <w:t xml:space="preserve">https://www.proteinatlas.org/ENSG00000123095/subcellular</w:t>
        </w:r>
      </w:hyperlink>
      <w:r>
        <w:t xml:space="preserve">]</w:t>
      </w:r>
    </w:p>
    <w:bookmarkEnd w:id="66"/>
    <w:bookmarkStart w:id="68" w:name="mechanistic-information"/>
    <w:p>
      <w:pPr>
        <w:pStyle w:val="Heading1"/>
      </w:pPr>
      <w:r>
        <w:t xml:space="preserve">9. Mechanistic Information</w:t>
      </w:r>
    </w:p>
    <w:p>
      <w:pPr>
        <w:numPr>
          <w:ilvl w:val="0"/>
          <w:numId w:val="1007"/>
        </w:numPr>
        <w:pStyle w:val="Compact"/>
      </w:pPr>
      <w:r>
        <w:t xml:space="preserve">The expression of DEC2 is up-regulated by hypoxia. BHLHE41 (SHARP1 or DEC2) is a crucial regulator of the invasive and metastatic phenotype in triple-negative breast cancer (TNBC). SHARP1 is regulated by the p63 metastasis suppressor and inhibits TNBC aggressiveness through inhibition of hypoxia-inducible factor 1alpha (HIF-1alpha) and HIF-2alpha. SHARP1 binds to HIFs and promotes HIF proteasomal degradation by serving as the HIF-presenting factor to the proteasome. This process is independent of pVHL (von Hippel-Lindau tumour suppressor), hypoxia and the ubiquitination machinery. SHARP1 suppresses breast cancer metastasis by promoting degradation of hypoxia-inducible factors [PMID: 22801492, PMID: 23913939].</w:t>
      </w:r>
    </w:p>
    <w:p>
      <w:pPr>
        <w:numPr>
          <w:ilvl w:val="0"/>
          <w:numId w:val="1007"/>
        </w:numPr>
        <w:pStyle w:val="Compact"/>
      </w:pPr>
      <w:r>
        <w:t xml:space="preserve">The transcription factor GLI1 is an effector of the Hedgehog signaling involved in cell proliferation and differentiation. GLI1 binds to the GLI-binding site in the human DEC2 promoter and enhance DEC2 expression but inhibit that of MutL homolog 1 (MLH1), essential for the DNA mismatch repair. It has been shown that in pancreatic cancer cells, DEC2 mediates the GLI-induced MLH1 repression, suggesting that the upregulation of DEC proteins could increase the genomic instability and facilitate tumor progression through the repression of MLH1 [PMID: 24165159].</w:t>
      </w:r>
    </w:p>
    <w:p>
      <w:pPr>
        <w:numPr>
          <w:ilvl w:val="0"/>
          <w:numId w:val="1007"/>
        </w:numPr>
        <w:pStyle w:val="Compact"/>
      </w:pPr>
      <w:r>
        <w:t xml:space="preserve">BHLHE41 gene expression is upregulated via an HIF-1alpha isoform-specific mechanism in human renal cell carcinoma tumors due to a risk polymorphism, rs12814794, creating a new HIF-binding site that mediates HIF-1ahpha isoform specific upregulation of its target BHLHE41 [PMID: 28715484].</w:t>
      </w:r>
    </w:p>
    <w:bookmarkStart w:id="67" w:name="summary"/>
    <w:p>
      <w:pPr>
        <w:pStyle w:val="Heading2"/>
      </w:pPr>
      <w:r>
        <w:t xml:space="preserve">Summary</w:t>
      </w:r>
    </w:p>
    <w:p>
      <w:pPr>
        <w:pStyle w:val="FirstParagraph"/>
      </w:pPr>
      <w:r>
        <w:t xml:space="preserve">BHLHE41 is a transcriptional repressor that regulates circadian rhythm and cell differentiation through binding to E-box sequences and interaction with other transcription factors [CS: 9]. It represses clock genes, controls HIF-1α/2α degradation, and regulates cell death pathways through autophagy [CS: 8]. The protein contains bHLH and Orange domains, enabling both DNA binding and protein-protein interactions with transcriptional regulators like HIF-1α, RXRα, MyoD, and STAT [CS: 9].</w:t>
      </w:r>
    </w:p>
    <w:p>
      <w:pPr>
        <w:pStyle w:val="BodyText"/>
      </w:pPr>
      <w:r>
        <w:t xml:space="preserve">In lung tissues, BHLHE41 acts as a tumor suppressor, with its downregulation observed in lung adenocarcinomas [CS: 7]. Under hypoxic conditions, BHLHE41 expression increases through HIF-1α-dependent mechanisms [CS: 8]. This upregulation might serve to limit the hypoxic response by promoting HIF protein degradation through direct binding and facilitating proteasomal degradation, independent of pVHL [CS: 6]. Additionally, when induced in non-small cell lung cancer cells, BHLHE41 triggers autophagic cell death, suggesting its role in eliminating damaged or transformed cells [CS: 7]. The decreased expression of BHLHE41 in lung cancer allows for unrestricted HIF activity and reduced autophagic cell death, contributing to cancer progression [CS: 7].</w:t>
      </w:r>
    </w:p>
    <w:bookmarkEnd w:id="67"/>
    <w:bookmarkEnd w:id="68"/>
    <w:bookmarkStart w:id="69" w:name="upstream-regulators"/>
    <w:p>
      <w:pPr>
        <w:pStyle w:val="Heading1"/>
      </w:pPr>
      <w:r>
        <w:t xml:space="preserve">10. Upstream Regulators</w:t>
      </w:r>
    </w:p>
    <w:p>
      <w:pPr>
        <w:numPr>
          <w:ilvl w:val="0"/>
          <w:numId w:val="1008"/>
        </w:numPr>
        <w:pStyle w:val="Compact"/>
      </w:pPr>
      <w:r>
        <w:t xml:space="preserve">Hypoxia or CoCl(2) enhanced the mRNA expression of DEC2. The regions between -863 and -258 in the DEC2 promoter, were responsible for the hypoxia- or hypoxia-inducible factor-1alpha (HIF-1alpha)-induced transcription. Dec2 mRNA increases in tumor cells subjected to hypoxia [PMID: 12354771].</w:t>
      </w:r>
    </w:p>
    <w:p>
      <w:pPr>
        <w:numPr>
          <w:ilvl w:val="0"/>
          <w:numId w:val="1008"/>
        </w:numPr>
        <w:pStyle w:val="Compact"/>
      </w:pPr>
      <w:r>
        <w:t xml:space="preserve">DEC1 and DEC2 are induced by CLOCK:BMAL1 heterodimer via the CACGTG E-box in the promoter and, thereafter, suppress their own expression by competing with CLOCK:BMAL1 for the DNA binding [PMID: 14672706]. DEC1 negatively regulates the expression of DEC2 through binding to the E-box in the proximal promoter [PMID: 12624110].</w:t>
      </w:r>
    </w:p>
    <w:p>
      <w:pPr>
        <w:numPr>
          <w:ilvl w:val="0"/>
          <w:numId w:val="1008"/>
        </w:numPr>
        <w:pStyle w:val="Compact"/>
      </w:pPr>
      <w:r>
        <w:t xml:space="preserve">GATA3 is sufficient to induce Dec2 mRNA expression in T helper type 2 (TH2) cells, which plays an important role in immunity against parasite infections [PMID: 19881507].</w:t>
      </w:r>
    </w:p>
    <w:p>
      <w:pPr>
        <w:numPr>
          <w:ilvl w:val="0"/>
          <w:numId w:val="1008"/>
        </w:numPr>
        <w:pStyle w:val="Compact"/>
      </w:pPr>
      <w:r>
        <w:t xml:space="preserve">The methyltransferase like 3 (METTL3) promoted BHLHE41 gene expression in an m6A-dependent manner, which subsequently induced CXCL1 transcription to enhance myeloid-derived suppressor cell (MDSC) migration in colorectal cancer (CRC) in mice [PMID: 35700773].</w:t>
      </w:r>
    </w:p>
    <w:p>
      <w:pPr>
        <w:numPr>
          <w:ilvl w:val="0"/>
          <w:numId w:val="1008"/>
        </w:numPr>
        <w:pStyle w:val="Compact"/>
      </w:pPr>
      <w:r>
        <w:t xml:space="preserve">Knockdown of ARID1A in primary endometrial endometrioid carcinoma tumors leads to decreased expression of Bhlhe41 at the mRNA level due to reduced chromatin accessibility and ER binding at its enhancers [PMID: 32858102].</w:t>
      </w:r>
    </w:p>
    <w:p>
      <w:pPr>
        <w:numPr>
          <w:ilvl w:val="0"/>
          <w:numId w:val="1008"/>
        </w:numPr>
        <w:pStyle w:val="Compact"/>
      </w:pPr>
      <w:r>
        <w:t xml:space="preserve">p63 is a member of the p53 family of transcription factors and can regulate the expression of SHARP1 involved in migration and invasion in breast cancer [PMID: 22801492].</w:t>
      </w:r>
    </w:p>
    <w:bookmarkEnd w:id="69"/>
    <w:bookmarkStart w:id="7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retina, skeletal muscle (tissue enhanced) [</w:t>
      </w:r>
      <w:hyperlink r:id="rId70">
        <w:r>
          <w:rPr>
            <w:rStyle w:val="Hyperlink"/>
          </w:rPr>
          <w:t xml:space="preserve">https://www.proteinatlas.org/ENSG00000123095/tissue</w:t>
        </w:r>
      </w:hyperlink>
      <w:r>
        <w:t xml:space="preserve">]</w:t>
      </w:r>
    </w:p>
    <w:p>
      <w:pPr>
        <w:pStyle w:val="BodyText"/>
      </w:pPr>
      <w:r>
        <w:rPr>
          <w:bCs/>
          <w:b/>
        </w:rPr>
        <w:t xml:space="preserve">Cell type enhanced</w:t>
      </w:r>
      <w:r>
        <w:t xml:space="preserve">: bipolar cells, cone photoreceptor cells, horizontal cells, muller glia cells, rod photoreceptor cells, secretory cells (cell type enhanced) [</w:t>
      </w:r>
      <w:hyperlink r:id="rId71">
        <w:r>
          <w:rPr>
            <w:rStyle w:val="Hyperlink"/>
          </w:rPr>
          <w:t xml:space="preserve">https://www.proteinatlas.org/ENSG00000123095/single+cell+type</w:t>
        </w:r>
      </w:hyperlink>
      <w:r>
        <w:t xml:space="preserve">]</w:t>
      </w:r>
    </w:p>
    <w:bookmarkEnd w:id="72"/>
    <w:bookmarkStart w:id="73" w:name="role-of-gene-in-other-tissues"/>
    <w:p>
      <w:pPr>
        <w:pStyle w:val="Heading1"/>
      </w:pPr>
      <w:r>
        <w:t xml:space="preserve">12. Role of Gene in Other Tissues</w:t>
      </w:r>
    </w:p>
    <w:p>
      <w:pPr>
        <w:numPr>
          <w:ilvl w:val="0"/>
          <w:numId w:val="1009"/>
        </w:numPr>
        <w:pStyle w:val="Compact"/>
      </w:pPr>
      <w:r>
        <w:t xml:space="preserve">A novel BHLHE41 variant (Y362H) is associated with short sleep and resistance to sleep deprivation in humans. Mutations that affect sleep also modify the normal inhibition of BHLHE41 of CLOCK/BMAL1 transactivation [PMID: 25083013].</w:t>
      </w:r>
    </w:p>
    <w:p>
      <w:pPr>
        <w:numPr>
          <w:ilvl w:val="0"/>
          <w:numId w:val="1009"/>
        </w:numPr>
        <w:pStyle w:val="Compact"/>
      </w:pPr>
      <w:r>
        <w:t xml:space="preserve">In primary triple-negative breast cancer (TNBC), endogenous SHARP1 levels are inversely correlated with those of hypoxia-inducible factor (HIF) targets. SHARP1 suppresses breast cancer metastasis by promoting degradation of hypoxia-inducible factors [PMID: 22801492].</w:t>
      </w:r>
    </w:p>
    <w:p>
      <w:pPr>
        <w:numPr>
          <w:ilvl w:val="0"/>
          <w:numId w:val="1009"/>
        </w:numPr>
        <w:pStyle w:val="Compact"/>
      </w:pPr>
      <w:r>
        <w:t xml:space="preserve">The expression levels of DEC2 was significantly higher in atypical hyperplasia tissues and endometrial carcinomas compared with those in the normal endometria. DEC2 expression was inversely related to the FIGO grade in endometrial carcinomas [PMID: 17342330].</w:t>
      </w:r>
    </w:p>
    <w:p>
      <w:pPr>
        <w:numPr>
          <w:ilvl w:val="0"/>
          <w:numId w:val="1009"/>
        </w:numPr>
        <w:pStyle w:val="Compact"/>
      </w:pPr>
      <w:r>
        <w:t xml:space="preserve">The mRNA expression of BHLHE41 was significantly upregulated in peripheral blood samples of heart failure (HF) patients compared to healthy controls [PMID: 36699999].</w:t>
      </w:r>
    </w:p>
    <w:p>
      <w:pPr>
        <w:numPr>
          <w:ilvl w:val="0"/>
          <w:numId w:val="1009"/>
        </w:numPr>
        <w:pStyle w:val="Compact"/>
      </w:pPr>
      <w:r>
        <w:t xml:space="preserve">Bhlhe41 mRNA levels are increased in skin cutaneous melanoma when compared to normal skin, indicating a potential role in skin cancer progression [PMID: 37373286].</w:t>
      </w:r>
    </w:p>
    <w:p>
      <w:pPr>
        <w:numPr>
          <w:ilvl w:val="0"/>
          <w:numId w:val="1009"/>
        </w:numPr>
        <w:pStyle w:val="Compact"/>
      </w:pPr>
      <w:r>
        <w:t xml:space="preserve">Maternal venous SHARP1 protein levels are downregulated in preeclampsia compared to normal pregnancy [PMID: 27845885].</w:t>
      </w:r>
    </w:p>
    <w:p>
      <w:pPr>
        <w:numPr>
          <w:ilvl w:val="0"/>
          <w:numId w:val="1009"/>
        </w:numPr>
        <w:pStyle w:val="Compact"/>
      </w:pPr>
      <w:r>
        <w:t xml:space="preserve">METTL3 inhibits antitumor immunity by targeting m6A-BHLHE41-CXCL1/CXCR2 axis to promote colorectal cancer [PMID: 35700773].</w:t>
      </w:r>
    </w:p>
    <w:p>
      <w:pPr>
        <w:numPr>
          <w:ilvl w:val="0"/>
          <w:numId w:val="1009"/>
        </w:numPr>
        <w:pStyle w:val="Compact"/>
      </w:pPr>
      <w:r>
        <w:t xml:space="preserve">Bhlhe41 expression is upregulated at the mRNA level in hippocampal neurons under high glucose conditions in diabetic mouse models. Downregulation of Bhlhe41 reduces adverse effects associated with diabetes-related neuronal damage [PMID: 39375536].</w:t>
      </w:r>
    </w:p>
    <w:p>
      <w:pPr>
        <w:numPr>
          <w:ilvl w:val="0"/>
          <w:numId w:val="1009"/>
        </w:numPr>
        <w:pStyle w:val="Compact"/>
      </w:pPr>
      <w:r>
        <w:t xml:space="preserve">Gene expression of Bhlhe41 (DEC2) in fibroblasts from bipolar patients shows reduced overall mRNA levels compared to healthy controls [PMID: 18301395].</w:t>
      </w:r>
    </w:p>
    <w:p>
      <w:pPr>
        <w:numPr>
          <w:ilvl w:val="0"/>
          <w:numId w:val="1009"/>
        </w:numPr>
        <w:pStyle w:val="Compact"/>
      </w:pPr>
      <w:r>
        <w:t xml:space="preserve">BHLHE41 gene expression is upregulated via an HIF-1alhpa isoform-specific mechanism in human renal cell carcinoma tumors due to a risk polymorphism, rs12814794, creating a new HIF-binding site [PMID: 28715484].</w:t>
      </w:r>
    </w:p>
    <w:p>
      <w:pPr>
        <w:numPr>
          <w:ilvl w:val="0"/>
          <w:numId w:val="1009"/>
        </w:numPr>
        <w:pStyle w:val="Compact"/>
      </w:pPr>
      <w:r>
        <w:t xml:space="preserve">Bhlhe41 (Dec2) protein is overexpressed in an osteosarcoma tumor model under hypoxic conditions, disrupting the normal rhythmic expression of circadian clock genes [PMID: 18342625].</w:t>
      </w:r>
    </w:p>
    <w:bookmarkEnd w:id="73"/>
    <w:bookmarkStart w:id="76" w:name="X6a418851aade75f9472f140bae959c91bd4b668"/>
    <w:p>
      <w:pPr>
        <w:pStyle w:val="Heading1"/>
      </w:pPr>
      <w:r>
        <w:t xml:space="preserve">13. Chemicals Known to Elicit Transcriptional Response of Biomarker in Tissue of Interest</w:t>
      </w:r>
    </w:p>
    <w:bookmarkStart w:id="74" w:name="X600d33a2660f152ae9c796beb655bf7abc2ba5b"/>
    <w:p>
      <w:pPr>
        <w:pStyle w:val="Heading2"/>
      </w:pPr>
      <w:r>
        <w:t xml:space="preserve">Compounds that increase expression of the gene:</w:t>
      </w:r>
    </w:p>
    <w:p>
      <w:pPr>
        <w:numPr>
          <w:ilvl w:val="0"/>
          <w:numId w:val="1010"/>
        </w:numPr>
        <w:pStyle w:val="Compact"/>
      </w:pPr>
      <w:r>
        <w:t xml:space="preserve">Tesaglitazar [PMID: 21515302]</w:t>
      </w:r>
    </w:p>
    <w:p>
      <w:pPr>
        <w:numPr>
          <w:ilvl w:val="0"/>
          <w:numId w:val="1010"/>
        </w:numPr>
        <w:pStyle w:val="Compact"/>
      </w:pPr>
      <w:r>
        <w:t xml:space="preserve">chloroprene [PMID: 23125180]</w:t>
      </w:r>
    </w:p>
    <w:p>
      <w:pPr>
        <w:numPr>
          <w:ilvl w:val="0"/>
          <w:numId w:val="1010"/>
        </w:numPr>
        <w:pStyle w:val="Compact"/>
      </w:pPr>
      <w:r>
        <w:t xml:space="preserve">dioxygen [PMID: 24403227, PMID: 30381462]</w:t>
      </w:r>
    </w:p>
    <w:p>
      <w:pPr>
        <w:numPr>
          <w:ilvl w:val="0"/>
          <w:numId w:val="1010"/>
        </w:numPr>
        <w:pStyle w:val="Compact"/>
      </w:pPr>
      <w:r>
        <w:t xml:space="preserve">silicon dioxide [PMID: 22431001, PMID: 22300531]</w:t>
      </w:r>
    </w:p>
    <w:p>
      <w:pPr>
        <w:numPr>
          <w:ilvl w:val="0"/>
          <w:numId w:val="1010"/>
        </w:numPr>
        <w:pStyle w:val="Compact"/>
      </w:pPr>
      <w:r>
        <w:t xml:space="preserve">thioacetamide [PMID: 34492290]</w:t>
      </w:r>
    </w:p>
    <w:bookmarkEnd w:id="74"/>
    <w:bookmarkStart w:id="75" w:name="X66bcf4a0dbd9e6b6c647a73d9cc717b8c3d6d9b"/>
    <w:p>
      <w:pPr>
        <w:pStyle w:val="Heading2"/>
      </w:pPr>
      <w:r>
        <w:t xml:space="preserve">Compounds that decrease expression of the gene:</w:t>
      </w:r>
    </w:p>
    <w:p>
      <w:pPr>
        <w:numPr>
          <w:ilvl w:val="0"/>
          <w:numId w:val="1011"/>
        </w:numPr>
        <w:pStyle w:val="Compact"/>
      </w:pPr>
      <w:r>
        <w:t xml:space="preserve">carbon nanotube [PMID: 25554681]</w:t>
      </w:r>
    </w:p>
    <w:p>
      <w:pPr>
        <w:numPr>
          <w:ilvl w:val="0"/>
          <w:numId w:val="1011"/>
        </w:numPr>
        <w:pStyle w:val="Compact"/>
      </w:pPr>
      <w:r>
        <w:t xml:space="preserve">cisplatin [PMID: 27392435]</w:t>
      </w:r>
    </w:p>
    <w:bookmarkEnd w:id="75"/>
    <w:bookmarkEnd w:id="76"/>
    <w:bookmarkStart w:id="77"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 Metastasis [PMID: 24554706]</w:t>
      </w:r>
    </w:p>
    <w:p>
      <w:pPr>
        <w:numPr>
          <w:ilvl w:val="0"/>
          <w:numId w:val="1012"/>
        </w:numPr>
        <w:pStyle w:val="Compact"/>
      </w:pPr>
      <w:r>
        <w:t xml:space="preserve">Endometrial Carcinoma [PMID: 17342330]</w:t>
      </w:r>
    </w:p>
    <w:p>
      <w:pPr>
        <w:numPr>
          <w:ilvl w:val="0"/>
          <w:numId w:val="1012"/>
        </w:numPr>
        <w:pStyle w:val="Compact"/>
      </w:pPr>
      <w:r>
        <w:t xml:space="preserve">Neoplasms [PMID: 24918449]</w:t>
      </w:r>
    </w:p>
    <w:p>
      <w:pPr>
        <w:numPr>
          <w:ilvl w:val="0"/>
          <w:numId w:val="1012"/>
        </w:numPr>
        <w:pStyle w:val="Compact"/>
      </w:pPr>
      <w:r>
        <w:t xml:space="preserve">Tumor Cell Invasion [PMID: 22735690, PMID: 24918449]</w:t>
      </w:r>
    </w:p>
    <w:p>
      <w:pPr>
        <w:numPr>
          <w:ilvl w:val="0"/>
          <w:numId w:val="1012"/>
        </w:numPr>
        <w:pStyle w:val="Compact"/>
      </w:pPr>
      <w:r>
        <w:t xml:space="preserve">Carcinogenesis [PMID: 17342330]</w:t>
      </w:r>
    </w:p>
    <w:bookmarkEnd w:id="7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Q9C0J9" TargetMode="External" /><Relationship Type="http://schemas.openxmlformats.org/officeDocument/2006/relationships/hyperlink" Id="rId32" Target="https://maayanlab.cloud/Harmonizome/gene/BHLHE41" TargetMode="External" /><Relationship Type="http://schemas.openxmlformats.org/officeDocument/2006/relationships/hyperlink" Id="rId44" Target="https://reactome.org/PathwayBrowser/#/R-HSA-1368108" TargetMode="External" /><Relationship Type="http://schemas.openxmlformats.org/officeDocument/2006/relationships/hyperlink" Id="rId45" Target="https://reactome.org/PathwayBrowser/#/R-HSA-400253" TargetMode="External" /><Relationship Type="http://schemas.openxmlformats.org/officeDocument/2006/relationships/hyperlink" Id="rId37" Target="https://rgd.mcw.edu/rgdweb/report/gene/main.html?id=70900" TargetMode="External" /><Relationship Type="http://schemas.openxmlformats.org/officeDocument/2006/relationships/hyperlink" Id="rId25" Target="https://string-db.org/newstring_cgi/show_edge_details.pl?identifiers=9606.ENSP00000242728%0D9606.ENSP00000246672" TargetMode="External" /><Relationship Type="http://schemas.openxmlformats.org/officeDocument/2006/relationships/hyperlink" Id="rId26" Target="https://string-db.org/newstring_cgi/show_edge_details.pl?identifiers=9606.ENSP00000242728%0D9606.ENSP00000297689" TargetMode="External" /><Relationship Type="http://schemas.openxmlformats.org/officeDocument/2006/relationships/hyperlink" Id="rId27" Target="https://string-db.org/newstring_cgi/show_edge_details.pl?identifiers=9606.ENSP00000242728%0D9606.ENSP00000338283" TargetMode="External" /><Relationship Type="http://schemas.openxmlformats.org/officeDocument/2006/relationships/hyperlink" Id="rId28" Target="https://string-db.org/newstring_cgi/show_edge_details.pl?identifiers=9606.ENSP00000242728%0D9606.ENSP00000384517" TargetMode="External" /><Relationship Type="http://schemas.openxmlformats.org/officeDocument/2006/relationships/hyperlink" Id="rId29" Target="https://string-db.org/newstring_cgi/show_edge_details.pl?identifiers=9606.ENSP00000242728%0D9606.ENSP00000482093" TargetMode="External" /><Relationship Type="http://schemas.openxmlformats.org/officeDocument/2006/relationships/hyperlink" Id="rId35" Target="https://useast.ensembl.org/Homo_sapiens/Gene/Summary?g=ENSG00000123095" TargetMode="External" /><Relationship Type="http://schemas.openxmlformats.org/officeDocument/2006/relationships/hyperlink" Id="rId36" Target="https://useast.ensembl.org/Rattus_norvegicus/Gene/Summary?g=ENSRNOG00000048961" TargetMode="External" /><Relationship Type="http://schemas.openxmlformats.org/officeDocument/2006/relationships/hyperlink" Id="rId20" Target="https://www.genecards.org/cgi-bin/carddisp.pl?gene=BHLHE41" TargetMode="External" /><Relationship Type="http://schemas.openxmlformats.org/officeDocument/2006/relationships/hyperlink" Id="rId59" Target="https://www.gsea-msigdb.org/gsea/msigdb/human/geneset/BOQUEST_STEM_CELL_UP.html" TargetMode="External" /><Relationship Type="http://schemas.openxmlformats.org/officeDocument/2006/relationships/hyperlink" Id="rId57" Target="https://www.gsea-msigdb.org/gsea/msigdb/human/geneset/CARRILLOREIXACH_MRS3_VS_LOWER_RISK_HEPATOBLASTOMA_DN.html" TargetMode="External" /><Relationship Type="http://schemas.openxmlformats.org/officeDocument/2006/relationships/hyperlink" Id="rId60" Target="https://www.gsea-msigdb.org/gsea/msigdb/human/geneset/FULCHER_INFLAMMATORY_RESPONSE_LECTIN_VS_LPS_UP.html" TargetMode="External" /><Relationship Type="http://schemas.openxmlformats.org/officeDocument/2006/relationships/hyperlink" Id="rId56" Target="https://www.gsea-msigdb.org/gsea/msigdb/human/geneset/KEGG_CIRCADIAN_RHYTHM_MAMMAL.html" TargetMode="External" /><Relationship Type="http://schemas.openxmlformats.org/officeDocument/2006/relationships/hyperlink" Id="rId52" Target="https://www.gsea-msigdb.org/gsea/msigdb/human/geneset/MENSE_HYPOXIA_UP.html" TargetMode="External" /><Relationship Type="http://schemas.openxmlformats.org/officeDocument/2006/relationships/hyperlink" Id="rId53" Target="https://www.gsea-msigdb.org/gsea/msigdb/human/geneset/MIYAGAWA_TARGETS_OF_EWSR1_ETS_FUSIONS_UP.html" TargetMode="External" /><Relationship Type="http://schemas.openxmlformats.org/officeDocument/2006/relationships/hyperlink" Id="rId51" Target="https://www.gsea-msigdb.org/gsea/msigdb/human/geneset/PEDRIOLI_MIR31_TARGETS_DN.html" TargetMode="External" /><Relationship Type="http://schemas.openxmlformats.org/officeDocument/2006/relationships/hyperlink" Id="rId48" Target="https://www.gsea-msigdb.org/gsea/msigdb/human/geneset/PHONG_TNF_RESPONSE_NOT_VIA_P38.html" TargetMode="External" /><Relationship Type="http://schemas.openxmlformats.org/officeDocument/2006/relationships/hyperlink" Id="rId50" Target="https://www.gsea-msigdb.org/gsea/msigdb/human/geneset/PID_HIF1_TFPATHWAY.html" TargetMode="External" /><Relationship Type="http://schemas.openxmlformats.org/officeDocument/2006/relationships/hyperlink" Id="rId61" Target="https://www.gsea-msigdb.org/gsea/msigdb/human/geneset/RUTELLA_RESPONSE_TO_HGF_UP.html" TargetMode="External" /><Relationship Type="http://schemas.openxmlformats.org/officeDocument/2006/relationships/hyperlink" Id="rId58" Target="https://www.gsea-msigdb.org/gsea/msigdb/human/geneset/RUTELLA_RESPONSE_TO_HGF_VS_CSF2RB_AND_IL4_UP.html" TargetMode="External" /><Relationship Type="http://schemas.openxmlformats.org/officeDocument/2006/relationships/hyperlink" Id="rId54" Target="https://www.gsea-msigdb.org/gsea/msigdb/human/geneset/VALK_AML_CLUSTER_1.html" TargetMode="External" /><Relationship Type="http://schemas.openxmlformats.org/officeDocument/2006/relationships/hyperlink" Id="rId49" Target="https://www.gsea-msigdb.org/gsea/msigdb/human/geneset/WINTER_HYPOXIA_METAGENE.html" TargetMode="External" /><Relationship Type="http://schemas.openxmlformats.org/officeDocument/2006/relationships/hyperlink" Id="rId55" Target="https://www.gsea-msigdb.org/gsea/msigdb/human/geneset/WP_CLEAR_CELL_RENAL_CELL_CARCINOMA_PATHWAYS.html" TargetMode="External" /><Relationship Type="http://schemas.openxmlformats.org/officeDocument/2006/relationships/hyperlink" Id="rId34" Target="https://www.ncbi.nlm.nih.gov/gene/117095" TargetMode="External" /><Relationship Type="http://schemas.openxmlformats.org/officeDocument/2006/relationships/hyperlink" Id="rId33" Target="https://www.ncbi.nlm.nih.gov/gene/79365" TargetMode="External" /><Relationship Type="http://schemas.openxmlformats.org/officeDocument/2006/relationships/hyperlink" Id="rId71" Target="https://www.proteinatlas.org/ENSG00000123095/single+cell+type" TargetMode="External" /><Relationship Type="http://schemas.openxmlformats.org/officeDocument/2006/relationships/hyperlink" Id="rId65" Target="https://www.proteinatlas.org/ENSG00000123095/subcellular" TargetMode="External" /><Relationship Type="http://schemas.openxmlformats.org/officeDocument/2006/relationships/hyperlink" Id="rId70" Target="https://www.proteinatlas.org/ENSG00000123095/tissue" TargetMode="External" /><Relationship Type="http://schemas.openxmlformats.org/officeDocument/2006/relationships/hyperlink" Id="rId39" Target="https://www.uniprot.org/uniprotkb/A0A8I6GLD9" TargetMode="External" /><Relationship Type="http://schemas.openxmlformats.org/officeDocument/2006/relationships/hyperlink" Id="rId38" Target="https://www.uniprot.org/uniprotkb/Q9C0J9" TargetMode="External" /><Relationship Type="http://schemas.openxmlformats.org/officeDocument/2006/relationships/hyperlink" Id="rId41" Target="https://www.wikigenes.org/e/gene/e/117095.html" TargetMode="External" /><Relationship Type="http://schemas.openxmlformats.org/officeDocument/2006/relationships/hyperlink" Id="rId40" Target="https://www.wikigenes.org/e/gene/e/79365.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Q9C0J9" TargetMode="External" /><Relationship Type="http://schemas.openxmlformats.org/officeDocument/2006/relationships/hyperlink" Id="rId32" Target="https://maayanlab.cloud/Harmonizome/gene/BHLHE41" TargetMode="External" /><Relationship Type="http://schemas.openxmlformats.org/officeDocument/2006/relationships/hyperlink" Id="rId44" Target="https://reactome.org/PathwayBrowser/#/R-HSA-1368108" TargetMode="External" /><Relationship Type="http://schemas.openxmlformats.org/officeDocument/2006/relationships/hyperlink" Id="rId45" Target="https://reactome.org/PathwayBrowser/#/R-HSA-400253" TargetMode="External" /><Relationship Type="http://schemas.openxmlformats.org/officeDocument/2006/relationships/hyperlink" Id="rId37" Target="https://rgd.mcw.edu/rgdweb/report/gene/main.html?id=70900" TargetMode="External" /><Relationship Type="http://schemas.openxmlformats.org/officeDocument/2006/relationships/hyperlink" Id="rId25" Target="https://string-db.org/newstring_cgi/show_edge_details.pl?identifiers=9606.ENSP00000242728%0D9606.ENSP00000246672" TargetMode="External" /><Relationship Type="http://schemas.openxmlformats.org/officeDocument/2006/relationships/hyperlink" Id="rId26" Target="https://string-db.org/newstring_cgi/show_edge_details.pl?identifiers=9606.ENSP00000242728%0D9606.ENSP00000297689" TargetMode="External" /><Relationship Type="http://schemas.openxmlformats.org/officeDocument/2006/relationships/hyperlink" Id="rId27" Target="https://string-db.org/newstring_cgi/show_edge_details.pl?identifiers=9606.ENSP00000242728%0D9606.ENSP00000338283" TargetMode="External" /><Relationship Type="http://schemas.openxmlformats.org/officeDocument/2006/relationships/hyperlink" Id="rId28" Target="https://string-db.org/newstring_cgi/show_edge_details.pl?identifiers=9606.ENSP00000242728%0D9606.ENSP00000384517" TargetMode="External" /><Relationship Type="http://schemas.openxmlformats.org/officeDocument/2006/relationships/hyperlink" Id="rId29" Target="https://string-db.org/newstring_cgi/show_edge_details.pl?identifiers=9606.ENSP00000242728%0D9606.ENSP00000482093" TargetMode="External" /><Relationship Type="http://schemas.openxmlformats.org/officeDocument/2006/relationships/hyperlink" Id="rId35" Target="https://useast.ensembl.org/Homo_sapiens/Gene/Summary?g=ENSG00000123095" TargetMode="External" /><Relationship Type="http://schemas.openxmlformats.org/officeDocument/2006/relationships/hyperlink" Id="rId36" Target="https://useast.ensembl.org/Rattus_norvegicus/Gene/Summary?g=ENSRNOG00000048961" TargetMode="External" /><Relationship Type="http://schemas.openxmlformats.org/officeDocument/2006/relationships/hyperlink" Id="rId20" Target="https://www.genecards.org/cgi-bin/carddisp.pl?gene=BHLHE41" TargetMode="External" /><Relationship Type="http://schemas.openxmlformats.org/officeDocument/2006/relationships/hyperlink" Id="rId59" Target="https://www.gsea-msigdb.org/gsea/msigdb/human/geneset/BOQUEST_STEM_CELL_UP.html" TargetMode="External" /><Relationship Type="http://schemas.openxmlformats.org/officeDocument/2006/relationships/hyperlink" Id="rId57" Target="https://www.gsea-msigdb.org/gsea/msigdb/human/geneset/CARRILLOREIXACH_MRS3_VS_LOWER_RISK_HEPATOBLASTOMA_DN.html" TargetMode="External" /><Relationship Type="http://schemas.openxmlformats.org/officeDocument/2006/relationships/hyperlink" Id="rId60" Target="https://www.gsea-msigdb.org/gsea/msigdb/human/geneset/FULCHER_INFLAMMATORY_RESPONSE_LECTIN_VS_LPS_UP.html" TargetMode="External" /><Relationship Type="http://schemas.openxmlformats.org/officeDocument/2006/relationships/hyperlink" Id="rId56" Target="https://www.gsea-msigdb.org/gsea/msigdb/human/geneset/KEGG_CIRCADIAN_RHYTHM_MAMMAL.html" TargetMode="External" /><Relationship Type="http://schemas.openxmlformats.org/officeDocument/2006/relationships/hyperlink" Id="rId52" Target="https://www.gsea-msigdb.org/gsea/msigdb/human/geneset/MENSE_HYPOXIA_UP.html" TargetMode="External" /><Relationship Type="http://schemas.openxmlformats.org/officeDocument/2006/relationships/hyperlink" Id="rId53" Target="https://www.gsea-msigdb.org/gsea/msigdb/human/geneset/MIYAGAWA_TARGETS_OF_EWSR1_ETS_FUSIONS_UP.html" TargetMode="External" /><Relationship Type="http://schemas.openxmlformats.org/officeDocument/2006/relationships/hyperlink" Id="rId51" Target="https://www.gsea-msigdb.org/gsea/msigdb/human/geneset/PEDRIOLI_MIR31_TARGETS_DN.html" TargetMode="External" /><Relationship Type="http://schemas.openxmlformats.org/officeDocument/2006/relationships/hyperlink" Id="rId48" Target="https://www.gsea-msigdb.org/gsea/msigdb/human/geneset/PHONG_TNF_RESPONSE_NOT_VIA_P38.html" TargetMode="External" /><Relationship Type="http://schemas.openxmlformats.org/officeDocument/2006/relationships/hyperlink" Id="rId50" Target="https://www.gsea-msigdb.org/gsea/msigdb/human/geneset/PID_HIF1_TFPATHWAY.html" TargetMode="External" /><Relationship Type="http://schemas.openxmlformats.org/officeDocument/2006/relationships/hyperlink" Id="rId61" Target="https://www.gsea-msigdb.org/gsea/msigdb/human/geneset/RUTELLA_RESPONSE_TO_HGF_UP.html" TargetMode="External" /><Relationship Type="http://schemas.openxmlformats.org/officeDocument/2006/relationships/hyperlink" Id="rId58" Target="https://www.gsea-msigdb.org/gsea/msigdb/human/geneset/RUTELLA_RESPONSE_TO_HGF_VS_CSF2RB_AND_IL4_UP.html" TargetMode="External" /><Relationship Type="http://schemas.openxmlformats.org/officeDocument/2006/relationships/hyperlink" Id="rId54" Target="https://www.gsea-msigdb.org/gsea/msigdb/human/geneset/VALK_AML_CLUSTER_1.html" TargetMode="External" /><Relationship Type="http://schemas.openxmlformats.org/officeDocument/2006/relationships/hyperlink" Id="rId49" Target="https://www.gsea-msigdb.org/gsea/msigdb/human/geneset/WINTER_HYPOXIA_METAGENE.html" TargetMode="External" /><Relationship Type="http://schemas.openxmlformats.org/officeDocument/2006/relationships/hyperlink" Id="rId55" Target="https://www.gsea-msigdb.org/gsea/msigdb/human/geneset/WP_CLEAR_CELL_RENAL_CELL_CARCINOMA_PATHWAYS.html" TargetMode="External" /><Relationship Type="http://schemas.openxmlformats.org/officeDocument/2006/relationships/hyperlink" Id="rId34" Target="https://www.ncbi.nlm.nih.gov/gene/117095" TargetMode="External" /><Relationship Type="http://schemas.openxmlformats.org/officeDocument/2006/relationships/hyperlink" Id="rId33" Target="https://www.ncbi.nlm.nih.gov/gene/79365" TargetMode="External" /><Relationship Type="http://schemas.openxmlformats.org/officeDocument/2006/relationships/hyperlink" Id="rId71" Target="https://www.proteinatlas.org/ENSG00000123095/single+cell+type" TargetMode="External" /><Relationship Type="http://schemas.openxmlformats.org/officeDocument/2006/relationships/hyperlink" Id="rId65" Target="https://www.proteinatlas.org/ENSG00000123095/subcellular" TargetMode="External" /><Relationship Type="http://schemas.openxmlformats.org/officeDocument/2006/relationships/hyperlink" Id="rId70" Target="https://www.proteinatlas.org/ENSG00000123095/tissue" TargetMode="External" /><Relationship Type="http://schemas.openxmlformats.org/officeDocument/2006/relationships/hyperlink" Id="rId39" Target="https://www.uniprot.org/uniprotkb/A0A8I6GLD9" TargetMode="External" /><Relationship Type="http://schemas.openxmlformats.org/officeDocument/2006/relationships/hyperlink" Id="rId38" Target="https://www.uniprot.org/uniprotkb/Q9C0J9" TargetMode="External" /><Relationship Type="http://schemas.openxmlformats.org/officeDocument/2006/relationships/hyperlink" Id="rId41" Target="https://www.wikigenes.org/e/gene/e/117095.html" TargetMode="External" /><Relationship Type="http://schemas.openxmlformats.org/officeDocument/2006/relationships/hyperlink" Id="rId40" Target="https://www.wikigenes.org/e/gene/e/7936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2025-03-12T03:42:19Z</dcterms:created>
  <dcterms:modified xsi:type="dcterms:W3CDTF">2025-03-12T03:42:19Z</dcterms:modified>
</cp:coreProperties>
</file>

<file path=docProps/custom.xml><?xml version="1.0" encoding="utf-8"?>
<Properties xmlns="http://schemas.openxmlformats.org/officeDocument/2006/custom-properties" xmlns:vt="http://schemas.openxmlformats.org/officeDocument/2006/docPropsVTypes"/>
</file>