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Annexin A2, Annexin II, ANX2L4, CAL1H, LPC2D, LIP2, ANX2, Placental Anticoagulant Protein IV, Calpactin I Heavy Chain, Calpactin-1 Heavy Chain, Lipocortin II, Annexin-2, Protein I, PAP-IV, P36, Epididymis Secretory Sperm Binding Protein, Epididymis Secretory Protein Li 270, Calpactin I Heavy Polypeptide, Chromobindin 8, Chromobindin-8, HEL-S-270, LPC2 [</w:t>
      </w:r>
      <w:hyperlink r:id="rId20">
        <w:r>
          <w:rPr>
            <w:rStyle w:val="Hyperlink"/>
          </w:rPr>
          <w:t xml:space="preserve">https://www.genecards.org/cgi-bin/carddisp.pl?gene=ANXA2&amp;keywords=Anxa2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P07355</w:t>
      </w:r>
    </w:p>
    <w:p>
      <w:pPr>
        <w:numPr>
          <w:ilvl w:val="0"/>
          <w:numId w:val="1002"/>
        </w:numPr>
        <w:pStyle w:val="Compact"/>
      </w:pPr>
      <w:r>
        <w:t xml:space="preserve">Size: 339 amino acids</w:t>
      </w:r>
    </w:p>
    <w:p>
      <w:pPr>
        <w:numPr>
          <w:ilvl w:val="0"/>
          <w:numId w:val="1002"/>
        </w:numPr>
        <w:pStyle w:val="Compact"/>
      </w:pPr>
      <w:r>
        <w:t xml:space="preserve">Molecular mass: 38604 Da</w:t>
      </w:r>
    </w:p>
    <w:p>
      <w:pPr>
        <w:numPr>
          <w:ilvl w:val="0"/>
          <w:numId w:val="1002"/>
        </w:numPr>
        <w:pStyle w:val="Compact"/>
      </w:pPr>
      <w:r>
        <w:t xml:space="preserve">Domains: Annexin, Annexin_repeat, Annexin_repeat_CS, Annexin_sf, ANX2</w:t>
      </w:r>
    </w:p>
    <w:p>
      <w:pPr>
        <w:numPr>
          <w:ilvl w:val="0"/>
          <w:numId w:val="1002"/>
        </w:numPr>
        <w:pStyle w:val="Compact"/>
      </w:pPr>
      <w:r>
        <w:t xml:space="preserve">Blocks: Annexin, Annexin type II signature</w:t>
      </w:r>
    </w:p>
    <w:p>
      <w:pPr>
        <w:numPr>
          <w:ilvl w:val="0"/>
          <w:numId w:val="1002"/>
        </w:numPr>
        <w:pStyle w:val="Compact"/>
      </w:pPr>
      <w:r>
        <w:t xml:space="preserve">Family: Belongs to the annexin family</w:t>
      </w:r>
    </w:p>
    <w:p>
      <w:pPr>
        <w:numPr>
          <w:ilvl w:val="0"/>
          <w:numId w:val="1002"/>
        </w:numPr>
        <w:pStyle w:val="Compact"/>
      </w:pPr>
      <w:r>
        <w:t xml:space="preserve">Annexin A2 is a C-terminal PCSK9-binding protein that inhibits PCSK9-enhanced LDLR degradation, probably reduces PCSK9 protein levels via a translational mechanism but also competes with LDLR for binding with PCSK9 [PMID: 18799458, PMID: 22848640, PMID: 24808179]. Binds M. pneumoniae community-acquired respiratory distress syndrome (CARDS) toxin, probably serves as one receptor for this pathogen [PMID: 25139904].</w:t>
      </w:r>
    </w:p>
    <w:p>
      <w:pPr>
        <w:numPr>
          <w:ilvl w:val="0"/>
          <w:numId w:val="1002"/>
        </w:numPr>
        <w:pStyle w:val="Compact"/>
      </w:pPr>
      <w:r>
        <w:t xml:space="preserve">Annexin 2 is a profibrinolytic co-receptor for plasminogen and tissue plasminogen activator that stimulates activation of the major fibrinolysin, plasmin, at cell surfaces. Annexin II is a major component of fusogenic endosomal vesicles [PMID: 8449982]. The endothelial cell annexin 2 translocates from the cytoplasm to the extracytoplasmic plasma membrane in response to brief temperature stress. Translocation of annexin 2 to the cell surface dramatically increases tissue plasminogen activator-dependent plasminogen activation potential and may represent a novel stress-induced protein secretion pathway [PMID: 15302870].</w:t>
      </w:r>
    </w:p>
    <w:p>
      <w:pPr>
        <w:numPr>
          <w:ilvl w:val="0"/>
          <w:numId w:val="1002"/>
        </w:numPr>
        <w:pStyle w:val="Compact"/>
      </w:pPr>
      <w:r>
        <w:t xml:space="preserve">Calpactin I heavy chain (p36), is part of the primer recognition protein (PRP) complex that interacts with DNA polymerase alpha [PMID: 1825830].</w:t>
      </w:r>
    </w:p>
    <w:p>
      <w:pPr>
        <w:numPr>
          <w:ilvl w:val="0"/>
          <w:numId w:val="1002"/>
        </w:numPr>
        <w:pStyle w:val="Compact"/>
      </w:pPr>
      <w:r>
        <w:t xml:space="preserve">Annexin II binds in a calcium-dependent manner to acidic phospholipids and is a substrate of some protein kinases. The calcium binding sites are located at the convex side of the structure. Recombinant and natural porcine annexin II are active as ion channel with characteristics similar to annexin V, while N-terminally shortened annexin II and the heterotetramer (annexin II-p11)2 are inactive [PMID: 8636985].</w:t>
      </w:r>
    </w:p>
    <w:p>
      <w:pPr>
        <w:numPr>
          <w:ilvl w:val="0"/>
          <w:numId w:val="1002"/>
        </w:numPr>
        <w:pStyle w:val="Compact"/>
      </w:pPr>
      <w:r>
        <w:t xml:space="preserve">Annexin A2 is a soluble mediator of macrophage activation. On the surface of the macrophage, annexin A2 tetramer (A2t) serves as a docking protein or recognition element for bacterial and viral pathogens [PMID: 17715360]. Annexin A2 binds RNA and reduces the frameshifting efficiency of infectious bronchitis virus (IBV) [PMID: 21918681]. Annexin II enhances cytomegalovirus binding and fusion to phospholipid membranes [PMID: 10213612].</w:t>
      </w:r>
    </w:p>
    <w:p>
      <w:pPr>
        <w:numPr>
          <w:ilvl w:val="0"/>
          <w:numId w:val="1002"/>
        </w:numPr>
        <w:pStyle w:val="Compact"/>
      </w:pPr>
      <w:r>
        <w:t xml:space="preserve">Annexin A2 facilitates endocytic trafficking of antisense oligonucleotides [PMID: 27378781].</w:t>
      </w:r>
    </w:p>
    <w:p>
      <w:pPr>
        <w:numPr>
          <w:ilvl w:val="0"/>
          <w:numId w:val="1002"/>
        </w:numPr>
        <w:pStyle w:val="Compact"/>
      </w:pPr>
      <w:r>
        <w:t xml:space="preserve">Annexin II is an autocrine/paracrine factor that increases osteoclast formation and bone resorption [PMID: 7961821].</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S100A10</w:t>
      </w:r>
      <w:r>
        <w:t xml:space="preserve"> </w:t>
      </w:r>
      <w:r>
        <w:t xml:space="preserve">Protein S100-A10; Because S100A10 induces the dimerization of ANXA2/p36, it may function as a regulator of protein phosphorylation in that the ANXA2 monomer is the preferred target (in vitro) of tyrosine-specific kinase; Belongs to the S-100 family. [PMID: 12660155, PMID: 14599294, PMID: 18065419, PMID: 18434302, PMID: 21372205, PMID: 2148288, PMID: 23415230, PMID: 24457100, PMID: 26186194, PMID: 28514442, PMID: 30021884, PMID: 8898866, PMID: 9886297]</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12577067, PMID: 19380743, PMID: 31980649, PMID: 7510700, PMID: 9565634]</w:t>
      </w:r>
    </w:p>
    <w:p>
      <w:pPr>
        <w:numPr>
          <w:ilvl w:val="0"/>
          <w:numId w:val="1003"/>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18799458, PMID: 26812398, PMID: 18799458, PMID: 26812398]</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12171929, PMID: 20849852, PMID: 26030842]</w:t>
      </w:r>
    </w:p>
    <w:p>
      <w:pPr>
        <w:numPr>
          <w:ilvl w:val="0"/>
          <w:numId w:val="1003"/>
        </w:numPr>
        <w:pStyle w:val="Compact"/>
      </w:pPr>
      <w:r>
        <w:rPr>
          <w:bCs/>
          <w:b/>
        </w:rPr>
        <w:t xml:space="preserve">WFDC2</w:t>
      </w:r>
      <w:r>
        <w:t xml:space="preserve"> </w:t>
      </w:r>
      <w:r>
        <w:t xml:space="preserve">WAP four-disulfide core domain protein 2; Broad range protease inhibitor. [PMID: 25362534, PMID: 31210752]</w:t>
      </w:r>
    </w:p>
    <w:p>
      <w:pPr>
        <w:numPr>
          <w:ilvl w:val="0"/>
          <w:numId w:val="1003"/>
        </w:numPr>
        <w:pStyle w:val="Compact"/>
      </w:pPr>
      <w:r>
        <w:rPr>
          <w:bCs/>
          <w:b/>
        </w:rPr>
        <w:t xml:space="preserve">PRPF8</w:t>
      </w:r>
      <w:r>
        <w:t xml:space="preserve"> </w:t>
      </w:r>
      <w:r>
        <w:t xml:space="preserve">Pre-mRNA-processing-splicing factor 8; Plays role in pre-mRNA splicing as core component of precatalytic, catalytic and postcatalytic spliceosomal complexes, both of the predominant U2-type spliceosome and the minor U12-type spliceosome. Functions as a scaffold that mediates the ordered assembly of spliceosomal proteins and snRNAs. Required for the assembly of the U4/U6-U5 tri-snRNP complex, a building block of the spliceosome. Functions as scaffold that positions spliceosomal U2, U5 and U6 snRNAs at splice sites on pre-mRNA substrates, so that splicing can occur. [PMID: 28515276, PMID: 30021884]</w:t>
      </w:r>
    </w:p>
    <w:p>
      <w:pPr>
        <w:numPr>
          <w:ilvl w:val="0"/>
          <w:numId w:val="1003"/>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14599294, PMID: 18065419]</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30081903]</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 PMID: 31436131]</w:t>
      </w:r>
    </w:p>
    <w:p>
      <w:pPr>
        <w:numPr>
          <w:ilvl w:val="0"/>
          <w:numId w:val="1003"/>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24999758, PMID: 26344197]</w:t>
      </w:r>
    </w:p>
    <w:p>
      <w:pPr>
        <w:numPr>
          <w:ilvl w:val="0"/>
          <w:numId w:val="1003"/>
        </w:numPr>
        <w:pStyle w:val="Compact"/>
      </w:pPr>
      <w:r>
        <w:rPr>
          <w:bCs/>
          <w:b/>
        </w:rPr>
        <w:t xml:space="preserve">ANXA13</w:t>
      </w:r>
      <w:r>
        <w:t xml:space="preserve"> </w:t>
      </w:r>
      <w:r>
        <w:t xml:space="preserve">Annexin A13; [Isoform A]: Binds to membranes enriched in phosphatidylserine or phosphatidylglycerol in a calcium-dependent manner. Half-maximal membrane binding requires about 60 uM calcium. Does not bind to membranes that lack phospholipids with an acidic headgroup. [PMID: 26186194, PMID: 28514442]</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25136068, PMID: 26320552]</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21339331, PMID: 29636414]</w:t>
      </w:r>
    </w:p>
    <w:p>
      <w:pPr>
        <w:numPr>
          <w:ilvl w:val="0"/>
          <w:numId w:val="1003"/>
        </w:numPr>
        <w:pStyle w:val="Compact"/>
      </w:pPr>
      <w:r>
        <w:rPr>
          <w:bCs/>
          <w:b/>
        </w:rPr>
        <w:t xml:space="preserve">MAP3K4</w:t>
      </w:r>
      <w:r>
        <w:t xml:space="preserve"> </w:t>
      </w:r>
      <w:r>
        <w:t xml:space="preserve">Mitogen-activated protein kinase kinase kinase 4; Component of a protein kinase signal transduction cascade. Activates the CSBP2, P38 and JNK MAPK pathways, but not the ERK pathway. Specifically phosphorylates and activates MAP2K4 and MAP2K6. [PMID: 15601262, PMID: 15881658]</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26209609, PMID: 9184228]</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23402259, PMID: 25349213]</w:t>
      </w:r>
    </w:p>
    <w:p>
      <w:pPr>
        <w:numPr>
          <w:ilvl w:val="0"/>
          <w:numId w:val="1003"/>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10777578, PMID: 26208400]</w:t>
      </w:r>
    </w:p>
    <w:p>
      <w:pPr>
        <w:numPr>
          <w:ilvl w:val="0"/>
          <w:numId w:val="1003"/>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11978811, PMID: 12468550]</w:t>
      </w:r>
    </w:p>
    <w:p>
      <w:pPr>
        <w:numPr>
          <w:ilvl w:val="0"/>
          <w:numId w:val="1003"/>
        </w:numPr>
        <w:pStyle w:val="Compact"/>
      </w:pPr>
      <w:r>
        <w:rPr>
          <w:bCs/>
          <w:b/>
        </w:rPr>
        <w:t xml:space="preserve">PHB</w:t>
      </w:r>
      <w:r>
        <w:t xml:space="preserve"> </w:t>
      </w:r>
      <w:r>
        <w:t xml:space="preserve">Prohibitin; Prohibitin inhibits DNA synthesis. It has a role in regulating proliferation. As yet it is unclear if the protein or the mRNA exhibits this effect. May play a role in regulating mitochondrial respiration activity and in aging. [PMID: 12628297, PMID: 27025967]</w:t>
      </w:r>
    </w:p>
    <w:p>
      <w:pPr>
        <w:numPr>
          <w:ilvl w:val="0"/>
          <w:numId w:val="1003"/>
        </w:numPr>
        <w:pStyle w:val="Compact"/>
      </w:pPr>
      <w:r>
        <w:rPr>
          <w:bCs/>
          <w:b/>
        </w:rPr>
        <w:t xml:space="preserve">S100A4</w:t>
      </w:r>
      <w:r>
        <w:t xml:space="preserve"> </w:t>
      </w:r>
      <w:r>
        <w:t xml:space="preserve">S100 calcium binding protein A4. [</w:t>
      </w:r>
      <w:hyperlink r:id="rId24">
        <w:r>
          <w:rPr>
            <w:rStyle w:val="Hyperlink"/>
          </w:rPr>
          <w:t xml:space="preserve">https://string-db.org/newstring_cgi/show_edge_details.pl?identifiers=9606.ENSP00000346032 9606.ENSP00000357704</w:t>
        </w:r>
      </w:hyperlink>
      <w:r>
        <w:t xml:space="preserve">]</w:t>
      </w:r>
    </w:p>
    <w:p>
      <w:pPr>
        <w:numPr>
          <w:ilvl w:val="0"/>
          <w:numId w:val="1003"/>
        </w:numPr>
        <w:pStyle w:val="Compact"/>
      </w:pPr>
      <w:r>
        <w:rPr>
          <w:bCs/>
          <w:b/>
        </w:rPr>
        <w:t xml:space="preserve">AHNAK</w:t>
      </w:r>
      <w:r>
        <w:t xml:space="preserve"> </w:t>
      </w:r>
      <w:r>
        <w:t xml:space="preserve">Neuroblast differentiation-associated protein AHNAK; May be required for neuronal cell differentiation. [</w:t>
      </w:r>
      <w:hyperlink r:id="rId25">
        <w:r>
          <w:rPr>
            <w:rStyle w:val="Hyperlink"/>
          </w:rPr>
          <w:t xml:space="preserve">https://string-db.org/newstring_cgi/show_edge_details.pl?identifiers=9606.ENSP00000346032 9606.ENSP00000367263</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7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https://www.genecards.org/cgi-bin/carddisp.pl?gene=ANXA2</w:t>
        </w:r>
      </w:hyperlink>
    </w:p>
    <w:p>
      <w:pPr>
        <w:numPr>
          <w:ilvl w:val="0"/>
          <w:numId w:val="1004"/>
        </w:numPr>
        <w:pStyle w:val="Compact"/>
      </w:pPr>
      <w:r>
        <w:t xml:space="preserve">Harmonizome (human):</w:t>
      </w:r>
      <w:r>
        <w:t xml:space="preserve"> </w:t>
      </w:r>
      <w:hyperlink r:id="rId29">
        <w:r>
          <w:rPr>
            <w:rStyle w:val="Hyperlink"/>
          </w:rPr>
          <w:t xml:space="preserve">https://maayanlab.cloud/Harmonizome/gene/ANXA2</w:t>
        </w:r>
      </w:hyperlink>
    </w:p>
    <w:p>
      <w:pPr>
        <w:numPr>
          <w:ilvl w:val="0"/>
          <w:numId w:val="1004"/>
        </w:numPr>
        <w:pStyle w:val="Compact"/>
      </w:pPr>
      <w:r>
        <w:t xml:space="preserve">NCBI (human):</w:t>
      </w:r>
      <w:r>
        <w:t xml:space="preserve"> </w:t>
      </w:r>
      <w:hyperlink r:id="rId30">
        <w:r>
          <w:rPr>
            <w:rStyle w:val="Hyperlink"/>
          </w:rPr>
          <w:t xml:space="preserve">https://www.ncbi.nlm.nih.gov/gene/302</w:t>
        </w:r>
      </w:hyperlink>
    </w:p>
    <w:p>
      <w:pPr>
        <w:numPr>
          <w:ilvl w:val="0"/>
          <w:numId w:val="1004"/>
        </w:numPr>
        <w:pStyle w:val="Compact"/>
      </w:pPr>
      <w:r>
        <w:t xml:space="preserve">NCBI (rat):</w:t>
      </w:r>
      <w:r>
        <w:t xml:space="preserve"> </w:t>
      </w:r>
      <w:hyperlink r:id="rId31">
        <w:r>
          <w:rPr>
            <w:rStyle w:val="Hyperlink"/>
          </w:rPr>
          <w:t xml:space="preserve">https://www.ncbi.nlm.nih.gov/gene/56611</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https://useast.ensembl.org/Homo_sapiens/Gene/Summary?g=ENSG00000182718</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https://useast.ensembl.org/Rattus_norvegicus/Gene/Summary?g=ENSRNOG00000010362</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https://rgd.mcw.edu/rgdweb/report/gene/main.html?id=621170</w:t>
        </w:r>
      </w:hyperlink>
    </w:p>
    <w:p>
      <w:pPr>
        <w:numPr>
          <w:ilvl w:val="0"/>
          <w:numId w:val="1004"/>
        </w:numPr>
        <w:pStyle w:val="Compact"/>
      </w:pPr>
      <w:r>
        <w:t xml:space="preserve">Uniprot (human):</w:t>
      </w:r>
      <w:r>
        <w:t xml:space="preserve"> </w:t>
      </w:r>
      <w:hyperlink r:id="rId35">
        <w:r>
          <w:rPr>
            <w:rStyle w:val="Hyperlink"/>
          </w:rPr>
          <w:t xml:space="preserve">https://www.uniprot.org/uniprotkb/P07355</w:t>
        </w:r>
      </w:hyperlink>
    </w:p>
    <w:p>
      <w:pPr>
        <w:numPr>
          <w:ilvl w:val="0"/>
          <w:numId w:val="1004"/>
        </w:numPr>
        <w:pStyle w:val="Compact"/>
      </w:pPr>
      <w:r>
        <w:t xml:space="preserve">Uniprot (rat):</w:t>
      </w:r>
      <w:r>
        <w:t xml:space="preserve"> </w:t>
      </w:r>
      <w:hyperlink r:id="rId36">
        <w:r>
          <w:rPr>
            <w:rStyle w:val="Hyperlink"/>
          </w:rPr>
          <w:t xml:space="preserve">https://www.uniprot.org/uniprotkb/Q07936</w:t>
        </w:r>
      </w:hyperlink>
    </w:p>
    <w:p>
      <w:pPr>
        <w:numPr>
          <w:ilvl w:val="0"/>
          <w:numId w:val="1004"/>
        </w:numPr>
        <w:pStyle w:val="Compact"/>
      </w:pPr>
      <w:r>
        <w:t xml:space="preserve">Wikigenes (human):</w:t>
      </w:r>
      <w:r>
        <w:t xml:space="preserve"> </w:t>
      </w:r>
      <w:hyperlink r:id="rId37">
        <w:r>
          <w:rPr>
            <w:rStyle w:val="Hyperlink"/>
          </w:rPr>
          <w:t xml:space="preserve">https://www.wikigenes.org/e/gene/e/302.html</w:t>
        </w:r>
      </w:hyperlink>
    </w:p>
    <w:p>
      <w:pPr>
        <w:numPr>
          <w:ilvl w:val="0"/>
          <w:numId w:val="1004"/>
        </w:numPr>
        <w:pStyle w:val="Compact"/>
      </w:pPr>
      <w:r>
        <w:t xml:space="preserve">Wikigenes (rat):</w:t>
      </w:r>
      <w:r>
        <w:t xml:space="preserve"> </w:t>
      </w:r>
      <w:hyperlink r:id="rId38">
        <w:r>
          <w:rPr>
            <w:rStyle w:val="Hyperlink"/>
          </w:rPr>
          <w:t xml:space="preserve">https://www.wikigenes.org/e/gene/e/56611.html</w:t>
        </w:r>
      </w:hyperlink>
    </w:p>
    <w:p>
      <w:pPr>
        <w:numPr>
          <w:ilvl w:val="0"/>
          <w:numId w:val="1004"/>
        </w:numPr>
        <w:pStyle w:val="Compact"/>
      </w:pPr>
      <w:r>
        <w:t xml:space="preserve">Alphafold (human):</w:t>
      </w:r>
      <w:r>
        <w:t xml:space="preserve"> </w:t>
      </w:r>
      <w:hyperlink r:id="rId39">
        <w:r>
          <w:rPr>
            <w:rStyle w:val="Hyperlink"/>
          </w:rPr>
          <w:t xml:space="preserve">https://alphafold.ebi.ac.uk/entry/P07355</w:t>
        </w:r>
      </w:hyperlink>
    </w:p>
    <w:p>
      <w:pPr>
        <w:numPr>
          <w:ilvl w:val="0"/>
          <w:numId w:val="1004"/>
        </w:numPr>
        <w:pStyle w:val="Compact"/>
      </w:pPr>
      <w:r>
        <w:t xml:space="preserve">Alphafold (rat):</w:t>
      </w:r>
      <w:r>
        <w:t xml:space="preserve"> </w:t>
      </w:r>
      <w:hyperlink r:id="rId40">
        <w:r>
          <w:rPr>
            <w:rStyle w:val="Hyperlink"/>
          </w:rPr>
          <w:t xml:space="preserve">https://alphafold.ebi.ac.uk/entry/Q07936</w:t>
        </w:r>
      </w:hyperlink>
    </w:p>
    <w:p>
      <w:pPr>
        <w:numPr>
          <w:ilvl w:val="0"/>
          <w:numId w:val="1004"/>
        </w:numPr>
        <w:pStyle w:val="Compact"/>
      </w:pPr>
      <w:r>
        <w:t xml:space="preserve">PDB (human):</w:t>
      </w:r>
      <w:r>
        <w:t xml:space="preserve"> </w:t>
      </w:r>
      <w:hyperlink r:id="rId41">
        <w:r>
          <w:rPr>
            <w:rStyle w:val="Hyperlink"/>
          </w:rPr>
          <w:t xml:space="preserve">https://www.rcsb.org/structure/2HYU</w:t>
        </w:r>
      </w:hyperlink>
      <w:r>
        <w:t xml:space="preserve">,</w:t>
      </w:r>
      <w:r>
        <w:t xml:space="preserve"> </w:t>
      </w:r>
      <w:hyperlink r:id="rId42">
        <w:r>
          <w:rPr>
            <w:rStyle w:val="Hyperlink"/>
          </w:rPr>
          <w:t xml:space="preserve">https://www.rcsb.org/structure/2HYV</w:t>
        </w:r>
      </w:hyperlink>
      <w:r>
        <w:t xml:space="preserve">,</w:t>
      </w:r>
      <w:r>
        <w:t xml:space="preserve"> </w:t>
      </w:r>
      <w:hyperlink r:id="rId43">
        <w:r>
          <w:rPr>
            <w:rStyle w:val="Hyperlink"/>
          </w:rPr>
          <w:t xml:space="preserve">https://www.rcsb.org/structure/2HYW</w:t>
        </w:r>
      </w:hyperlink>
      <w:r>
        <w:t xml:space="preserve">,</w:t>
      </w:r>
      <w:r>
        <w:t xml:space="preserve"> </w:t>
      </w:r>
      <w:hyperlink r:id="rId44">
        <w:r>
          <w:rPr>
            <w:rStyle w:val="Hyperlink"/>
          </w:rPr>
          <w:t xml:space="preserve">https://www.rcsb.org/structure/4FTG</w:t>
        </w:r>
      </w:hyperlink>
      <w:r>
        <w:t xml:space="preserve">,</w:t>
      </w:r>
      <w:r>
        <w:t xml:space="preserve"> </w:t>
      </w:r>
      <w:hyperlink r:id="rId45">
        <w:r>
          <w:rPr>
            <w:rStyle w:val="Hyperlink"/>
          </w:rPr>
          <w:t xml:space="preserve">https://www.rcsb.org/structure/5N7D</w:t>
        </w:r>
      </w:hyperlink>
      <w:r>
        <w:t xml:space="preserve">,</w:t>
      </w:r>
      <w:r>
        <w:t xml:space="preserve"> </w:t>
      </w:r>
      <w:hyperlink r:id="rId46">
        <w:r>
          <w:rPr>
            <w:rStyle w:val="Hyperlink"/>
          </w:rPr>
          <w:t xml:space="preserve">https://www.rcsb.org/structure/5N7F</w:t>
        </w:r>
      </w:hyperlink>
      <w:r>
        <w:t xml:space="preserve">,</w:t>
      </w:r>
      <w:r>
        <w:t xml:space="preserve"> </w:t>
      </w:r>
      <w:hyperlink r:id="rId47">
        <w:r>
          <w:rPr>
            <w:rStyle w:val="Hyperlink"/>
          </w:rPr>
          <w:t xml:space="preserve">https://www.rcsb.org/structure/5N7G</w:t>
        </w:r>
      </w:hyperlink>
      <w:r>
        <w:t xml:space="preserve">,</w:t>
      </w:r>
      <w:r>
        <w:t xml:space="preserve"> </w:t>
      </w:r>
      <w:hyperlink r:id="rId48">
        <w:r>
          <w:rPr>
            <w:rStyle w:val="Hyperlink"/>
          </w:rPr>
          <w:t xml:space="preserve">https://www.rcsb.org/structure/6TWQ</w:t>
        </w:r>
      </w:hyperlink>
      <w:r>
        <w:t xml:space="preserve">,</w:t>
      </w:r>
      <w:r>
        <w:t xml:space="preserve"> </w:t>
      </w:r>
      <w:hyperlink r:id="rId49">
        <w:r>
          <w:rPr>
            <w:rStyle w:val="Hyperlink"/>
          </w:rPr>
          <w:t xml:space="preserve">https://www.rcsb.org/structure/6TWU</w:t>
        </w:r>
      </w:hyperlink>
      <w:r>
        <w:t xml:space="preserve">,</w:t>
      </w:r>
      <w:r>
        <w:t xml:space="preserve"> </w:t>
      </w:r>
      <w:hyperlink r:id="rId50">
        <w:r>
          <w:rPr>
            <w:rStyle w:val="Hyperlink"/>
          </w:rPr>
          <w:t xml:space="preserve">https://www.rcsb.org/structure/6TWX</w:t>
        </w:r>
      </w:hyperlink>
      <w:r>
        <w:t xml:space="preserve">,</w:t>
      </w:r>
      <w:r>
        <w:t xml:space="preserve"> </w:t>
      </w:r>
      <w:hyperlink r:id="rId51">
        <w:r>
          <w:rPr>
            <w:rStyle w:val="Hyperlink"/>
          </w:rPr>
          <w:t xml:space="preserve">https://www.rcsb.org/structure/6TWY</w:t>
        </w:r>
      </w:hyperlink>
      <w:r>
        <w:t xml:space="preserve">,</w:t>
      </w:r>
      <w:r>
        <w:t xml:space="preserve"> </w:t>
      </w:r>
      <w:hyperlink r:id="rId52">
        <w:r>
          <w:rPr>
            <w:rStyle w:val="Hyperlink"/>
          </w:rPr>
          <w:t xml:space="preserve">https://www.rcsb.org/structure/7DTO</w:t>
        </w:r>
      </w:hyperlink>
      <w:r>
        <w:t xml:space="preserve">,</w:t>
      </w:r>
      <w:r>
        <w:t xml:space="preserve"> </w:t>
      </w:r>
      <w:hyperlink r:id="rId53">
        <w:r>
          <w:rPr>
            <w:rStyle w:val="Hyperlink"/>
          </w:rPr>
          <w:t xml:space="preserve">https://www.rcsb.org/structure/7EQ7</w:t>
        </w:r>
      </w:hyperlink>
      <w:r>
        <w:t xml:space="preserve">,</w:t>
      </w:r>
      <w:r>
        <w:t xml:space="preserve"> </w:t>
      </w:r>
      <w:hyperlink r:id="rId54">
        <w:r>
          <w:rPr>
            <w:rStyle w:val="Hyperlink"/>
          </w:rPr>
          <w:t xml:space="preserve">https://www.rcsb.org/structure/7NMI</w:t>
        </w:r>
      </w:hyperlink>
      <w:r>
        <w:t xml:space="preserve">,</w:t>
      </w:r>
      <w:r>
        <w:t xml:space="preserve"> </w:t>
      </w:r>
      <w:hyperlink r:id="rId55">
        <w:r>
          <w:rPr>
            <w:rStyle w:val="Hyperlink"/>
          </w:rPr>
          <w:t xml:space="preserve">https://www.rcsb.org/structure/7P70</w:t>
        </w:r>
      </w:hyperlink>
      <w:r>
        <w:t xml:space="preserve">,</w:t>
      </w:r>
      <w:r>
        <w:t xml:space="preserve"> </w:t>
      </w:r>
      <w:hyperlink r:id="rId56">
        <w:r>
          <w:rPr>
            <w:rStyle w:val="Hyperlink"/>
          </w:rPr>
          <w:t xml:space="preserve">https://www.rcsb.org/structure/7P71</w:t>
        </w:r>
      </w:hyperlink>
      <w:r>
        <w:t xml:space="preserve">,</w:t>
      </w:r>
      <w:r>
        <w:t xml:space="preserve"> </w:t>
      </w:r>
      <w:hyperlink r:id="rId57">
        <w:r>
          <w:rPr>
            <w:rStyle w:val="Hyperlink"/>
          </w:rPr>
          <w:t xml:space="preserve">https://www.rcsb.org/structure/7P72</w:t>
        </w:r>
      </w:hyperlink>
      <w:r>
        <w:t xml:space="preserve">,</w:t>
      </w:r>
      <w:r>
        <w:t xml:space="preserve"> </w:t>
      </w:r>
      <w:hyperlink r:id="rId58">
        <w:r>
          <w:rPr>
            <w:rStyle w:val="Hyperlink"/>
          </w:rPr>
          <w:t xml:space="preserve">https://www.rcsb.org/structure/7P73</w:t>
        </w:r>
      </w:hyperlink>
      <w:r>
        <w:t xml:space="preserve">,</w:t>
      </w:r>
      <w:r>
        <w:t xml:space="preserve"> </w:t>
      </w:r>
      <w:hyperlink r:id="rId59">
        <w:r>
          <w:rPr>
            <w:rStyle w:val="Hyperlink"/>
          </w:rPr>
          <w:t xml:space="preserve">https://www.rcsb.org/structure/7P74</w:t>
        </w:r>
      </w:hyperlink>
      <w:r>
        <w:t xml:space="preserve">,</w:t>
      </w:r>
      <w:r>
        <w:t xml:space="preserve"> </w:t>
      </w:r>
      <w:hyperlink r:id="rId60">
        <w:r>
          <w:rPr>
            <w:rStyle w:val="Hyperlink"/>
          </w:rPr>
          <w:t xml:space="preserve">https://www.rcsb.org/structure/7PC3</w:t>
        </w:r>
      </w:hyperlink>
      <w:r>
        <w:t xml:space="preserve">,</w:t>
      </w:r>
      <w:r>
        <w:t xml:space="preserve"> </w:t>
      </w:r>
      <w:hyperlink r:id="rId61">
        <w:r>
          <w:rPr>
            <w:rStyle w:val="Hyperlink"/>
          </w:rPr>
          <w:t xml:space="preserve">https://www.rcsb.org/structure/7PC4</w:t>
        </w:r>
      </w:hyperlink>
      <w:r>
        <w:t xml:space="preserve">,</w:t>
      </w:r>
      <w:r>
        <w:t xml:space="preserve"> </w:t>
      </w:r>
      <w:hyperlink r:id="rId62">
        <w:r>
          <w:rPr>
            <w:rStyle w:val="Hyperlink"/>
          </w:rPr>
          <w:t xml:space="preserve">https://www.rcsb.org/structure/7PC5</w:t>
        </w:r>
      </w:hyperlink>
      <w:r>
        <w:t xml:space="preserve">,</w:t>
      </w:r>
      <w:r>
        <w:t xml:space="preserve"> </w:t>
      </w:r>
      <w:hyperlink r:id="rId63">
        <w:r>
          <w:rPr>
            <w:rStyle w:val="Hyperlink"/>
          </w:rPr>
          <w:t xml:space="preserve">https://www.rcsb.org/structure/7PC7</w:t>
        </w:r>
      </w:hyperlink>
      <w:r>
        <w:t xml:space="preserve">,</w:t>
      </w:r>
      <w:r>
        <w:t xml:space="preserve"> </w:t>
      </w:r>
      <w:hyperlink r:id="rId64">
        <w:r>
          <w:rPr>
            <w:rStyle w:val="Hyperlink"/>
          </w:rPr>
          <w:t xml:space="preserve">https://www.rcsb.org/structure/7PC8</w:t>
        </w:r>
      </w:hyperlink>
      <w:r>
        <w:t xml:space="preserve">,</w:t>
      </w:r>
      <w:r>
        <w:t xml:space="preserve"> </w:t>
      </w:r>
      <w:hyperlink r:id="rId65">
        <w:r>
          <w:rPr>
            <w:rStyle w:val="Hyperlink"/>
          </w:rPr>
          <w:t xml:space="preserve">https://www.rcsb.org/structure/7PC9</w:t>
        </w:r>
      </w:hyperlink>
      <w:r>
        <w:t xml:space="preserve">,</w:t>
      </w:r>
      <w:r>
        <w:t xml:space="preserve"> </w:t>
      </w:r>
      <w:hyperlink r:id="rId66">
        <w:r>
          <w:rPr>
            <w:rStyle w:val="Hyperlink"/>
          </w:rPr>
          <w:t xml:space="preserve">https://www.rcsb.org/structure/7PCB</w:t>
        </w:r>
      </w:hyperlink>
      <w:r>
        <w:t xml:space="preserve">,</w:t>
      </w:r>
      <w:r>
        <w:t xml:space="preserve"> </w:t>
      </w:r>
      <w:hyperlink r:id="rId67">
        <w:r>
          <w:rPr>
            <w:rStyle w:val="Hyperlink"/>
          </w:rPr>
          <w:t xml:space="preserve">https://www.rcsb.org/structure/7QQL</w:t>
        </w:r>
      </w:hyperlink>
      <w:r>
        <w:t xml:space="preserve">,</w:t>
      </w:r>
      <w:r>
        <w:t xml:space="preserve"> </w:t>
      </w:r>
      <w:hyperlink r:id="rId68">
        <w:r>
          <w:rPr>
            <w:rStyle w:val="Hyperlink"/>
          </w:rPr>
          <w:t xml:space="preserve">https://www.rcsb.org/structure/7QQN</w:t>
        </w:r>
      </w:hyperlink>
      <w:r>
        <w:t xml:space="preserve">,</w:t>
      </w:r>
      <w:r>
        <w:t xml:space="preserve"> </w:t>
      </w:r>
      <w:hyperlink r:id="rId69">
        <w:r>
          <w:rPr>
            <w:rStyle w:val="Hyperlink"/>
          </w:rPr>
          <w:t xml:space="preserve">https://www.rcsb.org/structure/8AEL</w:t>
        </w:r>
      </w:hyperlink>
    </w:p>
    <w:p>
      <w:pPr>
        <w:numPr>
          <w:ilvl w:val="0"/>
          <w:numId w:val="1004"/>
        </w:numPr>
        <w:pStyle w:val="Compact"/>
      </w:pPr>
      <w:r>
        <w:t xml:space="preserve">PDB (mouse):</w:t>
      </w:r>
      <w:r>
        <w:t xml:space="preserve"> </w:t>
      </w:r>
      <w:hyperlink r:id="rId70">
        <w:r>
          <w:rPr>
            <w:rStyle w:val="Hyperlink"/>
          </w:rPr>
          <w:t xml:space="preserve">https://www.rcsb.org/structure/4HRE</w:t>
        </w:r>
      </w:hyperlink>
    </w:p>
    <w:p>
      <w:pPr>
        <w:numPr>
          <w:ilvl w:val="0"/>
          <w:numId w:val="1004"/>
        </w:numPr>
        <w:pStyle w:val="Compact"/>
      </w:pPr>
      <w:r>
        <w:t xml:space="preserve">PDB (rat): none</w:t>
      </w:r>
    </w:p>
    <w:bookmarkEnd w:id="71"/>
    <w:bookmarkStart w:id="102" w:name="X7887dc63a354b4d974b09bbc1761dfdcf7e455e"/>
    <w:p>
      <w:pPr>
        <w:pStyle w:val="Heading1"/>
      </w:pPr>
      <w:r>
        <w:t xml:space="preserve">6. GO Terms, MSigDB Signatures, Pathways Containing Gene with Descriptions of Gene Sets</w:t>
      </w:r>
    </w:p>
    <w:bookmarkStart w:id="77" w:name="pathways"/>
    <w:p>
      <w:pPr>
        <w:pStyle w:val="Heading2"/>
      </w:pPr>
      <w:r>
        <w:rPr>
          <w:bCs/>
          <w:b/>
        </w:rPr>
        <w:t xml:space="preserve">Pathways:</w:t>
      </w:r>
    </w:p>
    <w:p>
      <w:pPr>
        <w:pStyle w:val="FirstParagraph"/>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w:t>
      </w:r>
    </w:p>
    <w:p>
      <w:pPr>
        <w:pStyle w:val="BodyText"/>
      </w:pPr>
      <w:r>
        <w:t xml:space="preserve">These events are outlined in the drawing: black arrows connect the substrates (inputs) and products (outputs) of individual reactions, and blue lines connect output activated enzymes to the other reactions that they catalyze [</w:t>
      </w:r>
      <w:hyperlink r:id="rId72">
        <w:r>
          <w:rPr>
            <w:rStyle w:val="Hyperlink"/>
          </w:rPr>
          <w:t xml:space="preserve">https://reactome.org/PathwayBrowser/#/R-HSA-75205</w:t>
        </w:r>
      </w:hyperlink>
      <w:r>
        <w:t xml:space="preserve">].</w:t>
      </w:r>
    </w:p>
    <w:p>
      <w:pPr>
        <w:pStyle w:val="BodyText"/>
      </w:pPr>
      <w:r>
        <w:rPr>
          <w:bCs/>
          <w:b/>
        </w:rPr>
        <w:t xml:space="preserve">Gene and protein expression by JAK-STAT signaling after Interleukin-12 stimulation:</w:t>
      </w:r>
      <w:r>
        <w:t xml:space="preserve"> </w:t>
      </w:r>
      <w:r>
        <w:t xml:space="preserve">Experiments using human cord blood CD4(+) T cells show 22 protein spots and 20 protein spots, upregulated and downregulated proteins respectively, following Interleukin-12 stimulation (Rosengren</w:t>
      </w:r>
      <w:r>
        <w:t xml:space="preserve"> </w:t>
      </w:r>
      <w:hyperlink r:id="rId73">
        <w:r>
          <w:rPr>
            <w:rStyle w:val="Hyperlink"/>
          </w:rPr>
          <w:t xml:space="preserve">et.al</w:t>
        </w:r>
      </w:hyperlink>
      <w:r>
        <w:t xml:space="preserve">, 2005). The identified upregulated proteins are: BOLA2, PSME2, MTAP, CA1, GSTA2, RALA, CNN2, CFL1, TCP1, HNRNPDL, MIF, AIP, SOD1, PPIA and PDCD4. And the identified downregulated proteins are: ANXA2, RPLP0, CAPZA1, SOD2, SNRPA1, LMNB1, LCP1, HSPA9, SERPINB2, HNRNPF, TALDO1, PAK2, TCP1, HNRNPA2B1, MSN, PITPNA, ARF1, SOD2, ANXA2, CDC42, RAP1B and GSTO1 [</w:t>
      </w:r>
      <w:hyperlink r:id="rId74">
        <w:r>
          <w:rPr>
            <w:rStyle w:val="Hyperlink"/>
          </w:rPr>
          <w:t xml:space="preserve">https://reactome.org/PathwayBrowser/#/R-HSA-8950505</w:t>
        </w:r>
      </w:hyperlink>
      <w:r>
        <w:t xml:space="preserve">].</w:t>
      </w:r>
    </w:p>
    <w:p>
      <w:pPr>
        <w:pStyle w:val="BodyTex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75">
        <w:r>
          <w:rPr>
            <w:rStyle w:val="Hyperlink"/>
          </w:rPr>
          <w:t xml:space="preserve">https://reactome.org/PathwayBrowser/#/R-HSA-6798695</w:t>
        </w:r>
      </w:hyperlink>
      <w:r>
        <w:t xml:space="preserve">].</w:t>
      </w:r>
    </w:p>
    <w:p>
      <w:pPr>
        <w:pStyle w:val="BodyText"/>
      </w:pPr>
      <w:r>
        <w:rPr>
          <w:bCs/>
          <w:b/>
        </w:rPr>
        <w:t xml:space="preserve">Smooth Muscle Contraction:</w:t>
      </w:r>
      <w:r>
        <w:t xml:space="preserve"> </w:t>
      </w:r>
      <w:r>
        <w:t xml:space="preserve">Layers of smooth muscle cells can be found in the walls of numerous organs and tissues within the body. Smooth muscle tissue lacks the striated banding pattern characteristic of skeletal and cardiac muscle. Smooth muscle is triggered to contract by the autonomic nervous system, hormones, autocrine/paracrine agents, local chemical signals, and changes in load or length.</w:t>
      </w:r>
    </w:p>
    <w:p>
      <w:pPr>
        <w:pStyle w:val="BodyText"/>
      </w:pPr>
      <w:r>
        <w:t xml:space="preserve">Actin:myosin cross bridging is used to develop force with the influx of calcium ions (Ca2+) initiating contraction. Two separate protein pathways, both triggered by calcium influx contribute to contraction, a calmodulin driven kinase pathway, and a caldesmon driven pathway.</w:t>
      </w:r>
    </w:p>
    <w:p>
      <w:pPr>
        <w:pStyle w:val="BodyText"/>
      </w:pPr>
      <w:r>
        <w:t xml:space="preserve">Recent evidence suggests that actin, myosin, and intermediate filaments may be far more volatile then previously suspected, and that changes in these cytoskeletal elements along with alterations of the focal adhesions that anchor these proteins may contribute to the contractile cycle.</w:t>
      </w:r>
    </w:p>
    <w:p>
      <w:pPr>
        <w:pStyle w:val="BodyText"/>
      </w:pPr>
      <w:r>
        <w:t xml:space="preserve">Contraction in smooth muscle generally uses a variant of the same sliding filament model found in striated muscle, except in smooth muscle the actin and myosin filaments are anchored to focal adhesions, and dense bodies, spread over the surface of the smooth muscle cell. When actin and myosin move across one another focal adhesions are drawn towards dense bodies, effectively squeezing the cell into a smaller conformation. The sliding is triggered by calcium:caldesmon binding, caldesmon acting in an analogous fashion to troponin in striated muscle. Phosphorylation of myosin light chains also is involved in the initiation of an effective contraction [</w:t>
      </w:r>
      <w:hyperlink r:id="rId76">
        <w:r>
          <w:rPr>
            <w:rStyle w:val="Hyperlink"/>
          </w:rPr>
          <w:t xml:space="preserve">https://reactome.org/PathwayBrowser/#/R-HSA-445355</w:t>
        </w:r>
      </w:hyperlink>
      <w:r>
        <w:t xml:space="preserve">].</w:t>
      </w:r>
    </w:p>
    <w:bookmarkEnd w:id="77"/>
    <w:bookmarkStart w:id="78"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body fluid secretion</w:t>
      </w:r>
      <w:r>
        <w:t xml:space="preserve"> </w:t>
      </w:r>
      <w:r>
        <w:t xml:space="preserve">[The controlled release of a fluid by a cell or tissue in an animal. GO:0007589]</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cell-matrix adhesion</w:t>
      </w:r>
      <w:r>
        <w:t xml:space="preserve"> </w:t>
      </w:r>
      <w:r>
        <w:t xml:space="preserve">[The binding of a cell to the extracellular matrix via adhesion molecules. GO:0007160]</w:t>
      </w:r>
    </w:p>
    <w:p>
      <w:pPr>
        <w:pStyle w:val="BodyText"/>
      </w:pPr>
      <w:r>
        <w:rPr>
          <w:bCs/>
          <w:b/>
        </w:rPr>
        <w:t xml:space="preserve">collagen fibril organization</w:t>
      </w:r>
      <w:r>
        <w:t xml:space="preserve"> </w:t>
      </w:r>
      <w:r>
        <w:t xml:space="preserve">[Any process that determines the size and arrangement of collagen fibrils within an extracellular matrix. GO:0030199]</w:t>
      </w:r>
    </w:p>
    <w:p>
      <w:pPr>
        <w:pStyle w:val="BodyText"/>
      </w:pPr>
      <w:r>
        <w:rPr>
          <w:bCs/>
          <w:b/>
        </w:rPr>
        <w:t xml:space="preserve">epithelial cell apoptotic process</w:t>
      </w:r>
      <w:r>
        <w:t xml:space="preserve"> </w:t>
      </w:r>
      <w:r>
        <w:t xml:space="preserve">[Any apoptotic process in an epithelial cell. GO:1904019]</w:t>
      </w:r>
    </w:p>
    <w:p>
      <w:pPr>
        <w:pStyle w:val="BodyText"/>
      </w:pPr>
      <w:r>
        <w:rPr>
          <w:bCs/>
          <w:b/>
        </w:rPr>
        <w:t xml:space="preserve">fibrinolysis</w:t>
      </w:r>
      <w:r>
        <w:t xml:space="preserve"> </w:t>
      </w:r>
      <w:r>
        <w:t xml:space="preserve">[A process that solubilizes fibrin in the bloodstream of a multicellular organism, chiefly by the proteolytic action of plasmin. GO:0042730]</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mRNA transcription by RNA polymerase II</w:t>
      </w:r>
      <w:r>
        <w:t xml:space="preserve"> </w:t>
      </w:r>
      <w:r>
        <w:t xml:space="preserve">[The cellular synthesis of messenger RNA (mRNA) from a DNA template by RNA polymerase II, originating at an RNA polymerase II promoter. GO:0042789]</w:t>
      </w:r>
    </w:p>
    <w:p>
      <w:pPr>
        <w:pStyle w:val="BodyText"/>
      </w:pPr>
      <w:r>
        <w:rPr>
          <w:bCs/>
          <w:b/>
        </w:rPr>
        <w:t xml:space="preserve">membrane raft assembly</w:t>
      </w:r>
      <w:r>
        <w:t xml:space="preserve"> </w:t>
      </w:r>
      <w:r>
        <w:t xml:space="preserve">[The aggregation, arrangement and bonding together of a set of components to form a membrane raft, a small (10-200 nm), heterogeneous, highly dynamic, sterol- and sphingolipid-enriched membrane domains that compartmentalizes cellular processes. GO:0001765]</w:t>
      </w:r>
    </w:p>
    <w:p>
      <w:pPr>
        <w:pStyle w:val="BodyText"/>
      </w:pPr>
      <w:r>
        <w:rPr>
          <w:bCs/>
          <w:b/>
        </w:rPr>
        <w:t xml:space="preserve">negative regulation of low-density lipoprotein particle receptor catabolic process</w:t>
      </w:r>
      <w:r>
        <w:t xml:space="preserve"> </w:t>
      </w:r>
      <w:r>
        <w:t xml:space="preserve">[Any process that stops, prevents, or reduces the frequency, rate or extent of the chemical reactions and pathways resulting in the breakdown of low-density lipoprotein receptors. GO:0032804]</w:t>
      </w:r>
    </w:p>
    <w:p>
      <w:pPr>
        <w:pStyle w:val="BodyText"/>
      </w:pPr>
      <w:r>
        <w:rPr>
          <w:bCs/>
          <w:b/>
        </w:rPr>
        <w:t xml:space="preserve">negative regulation of receptor internalization</w:t>
      </w:r>
      <w:r>
        <w:t xml:space="preserve"> </w:t>
      </w:r>
      <w:r>
        <w:t xml:space="preserve">[Any process that stops, prevents, or reduces the frequency, rate or extent of receptor internalization. GO:0002091]</w:t>
      </w:r>
    </w:p>
    <w:p>
      <w:pPr>
        <w:pStyle w:val="BodyText"/>
      </w:pPr>
      <w:r>
        <w:rPr>
          <w:bCs/>
          <w:b/>
        </w:rPr>
        <w:t xml:space="preserve">osteoclast development</w:t>
      </w:r>
      <w:r>
        <w:t xml:space="preserve"> </w:t>
      </w:r>
      <w:r>
        <w:t xml:space="preserve">[The process whose specific outcome is the progression of a osteoclast from its formation to the mature structure. Cell development does not include the steps involved in committing a cell to a specific fate. An osteoclast is a specialized phagocytic cell associated with the absorption and removal of the mineralized matrix of bone tissue. GO:0036035]</w:t>
      </w:r>
    </w:p>
    <w:p>
      <w:pPr>
        <w:pStyle w:val="BodyText"/>
      </w:pPr>
      <w:r>
        <w:rPr>
          <w:bCs/>
          <w:b/>
        </w:rPr>
        <w:t xml:space="preserve">positive regulation by host of viral process</w:t>
      </w:r>
      <w:r>
        <w:t xml:space="preserve"> </w:t>
      </w:r>
      <w:r>
        <w:t xml:space="preserve">[A process in which a host organism activates or increases the frequency, rate or extent of the release of a process being mediated by a virus with which it is infected. GO:0044794]</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low-density lipoprotein particle clearance</w:t>
      </w:r>
      <w:r>
        <w:t xml:space="preserve"> </w:t>
      </w:r>
      <w:r>
        <w:t xml:space="preserve">[Any process that activates or increases the frequency, rate or extent of low-density lipoprotein particle clearance. GO:1905581]</w:t>
      </w:r>
    </w:p>
    <w:p>
      <w:pPr>
        <w:pStyle w:val="BodyText"/>
      </w:pPr>
      <w:r>
        <w:rPr>
          <w:bCs/>
          <w:b/>
        </w:rPr>
        <w:t xml:space="preserve">positive regulation of low-density lipoprotein receptor activity</w:t>
      </w:r>
      <w:r>
        <w:t xml:space="preserve"> </w:t>
      </w:r>
      <w:r>
        <w:t xml:space="preserve">[Any process that activates or increases the frequency, rate or extent of low-density lipoprotein receptor activity. GO:1905599]</w:t>
      </w:r>
    </w:p>
    <w:p>
      <w:pPr>
        <w:pStyle w:val="BodyText"/>
      </w:pPr>
      <w:r>
        <w:rPr>
          <w:bCs/>
          <w:b/>
        </w:rPr>
        <w:t xml:space="preserve">positive regulation of plasminogen activation</w:t>
      </w:r>
      <w:r>
        <w:t xml:space="preserve"> </w:t>
      </w:r>
      <w:r>
        <w:t xml:space="preserve">[Any process that increases the rate, frequency or extent of plasminogen activation. Plasminogen activation is the process in which plasminogen is processed to plasmin. GO:0010756]</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receptor recycling</w:t>
      </w:r>
      <w:r>
        <w:t xml:space="preserve"> </w:t>
      </w:r>
      <w:r>
        <w:t xml:space="preserve">[Any process that activates or increases the frequency, rate or extent of receptor recycling. GO:0001921]</w:t>
      </w:r>
    </w:p>
    <w:p>
      <w:pPr>
        <w:pStyle w:val="BodyText"/>
      </w:pPr>
      <w:r>
        <w:rPr>
          <w:bCs/>
          <w:b/>
        </w:rPr>
        <w:t xml:space="preserve">positive regulation of receptor-mediated endocytosis involved in cholesterol transport</w:t>
      </w:r>
      <w:r>
        <w:t xml:space="preserve"> </w:t>
      </w:r>
      <w:r>
        <w:t xml:space="preserve">[Any process that activates or increases the frequency, rate or extent of receptor-mediated endocytosis involved in cholesterol transport. GO:1905602]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vacuole organization</w:t>
      </w:r>
      <w:r>
        <w:t xml:space="preserve"> </w:t>
      </w:r>
      <w:r>
        <w:t xml:space="preserve">[Any process that activates or increases the frequency, rate or extent of a process involved in the formation, arrangement of constituent parts, or disassembly of a vacuole. GO:0044090]</w:t>
      </w:r>
    </w:p>
    <w:p>
      <w:pPr>
        <w:pStyle w:val="BodyText"/>
      </w:pPr>
      <w:r>
        <w:rPr>
          <w:bCs/>
          <w:b/>
        </w:rPr>
        <w:t xml:space="preserve">positive regulation of vesicle fusion</w:t>
      </w:r>
      <w:r>
        <w:t xml:space="preserve"> </w:t>
      </w:r>
      <w:r>
        <w:t xml:space="preserve">[Any process that activates or increases the frequency, rate or extent of vesicle fusion. GO:0031340]</w:t>
      </w:r>
    </w:p>
    <w:p>
      <w:pPr>
        <w:pStyle w:val="BodyText"/>
      </w:pPr>
      <w:r>
        <w:rPr>
          <w:bCs/>
          <w:b/>
        </w:rPr>
        <w:t xml:space="preserve">positive regulation of viral life cycle</w:t>
      </w:r>
      <w:r>
        <w:t xml:space="preserve"> </w:t>
      </w:r>
      <w:r>
        <w:t xml:space="preserve">[Any process that activates or increases the frequency, rate or extent of viral life cycle. GO:1903902]</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regulation of fibrinolysis</w:t>
      </w:r>
      <w:r>
        <w:t xml:space="preserve"> </w:t>
      </w:r>
      <w:r>
        <w:t xml:space="preserve">[Any process that modulates the frequency, rate or extent of fibrinolysis, an ongoing process that solubilizes fibrin, resulting in the removal of small blood clots. GO:0051917]</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thyroid hormone</w:t>
      </w:r>
      <w:r>
        <w:t xml:space="preserve"> </w:t>
      </w:r>
      <w:r>
        <w:t xml:space="preserve">[A change in state or activity of a cell or an organism (in terms of movement, secretion, enzyme production, gene expression, etc.) as a result of a thyroid hormone stimulus. GO:0097066]</w:t>
      </w:r>
    </w:p>
    <w:p>
      <w:pPr>
        <w:pStyle w:val="BodyText"/>
      </w:pPr>
      <w:r>
        <w:rPr>
          <w:bCs/>
          <w:b/>
        </w:rPr>
        <w:t xml:space="preserve">vesicle budding from membrane</w:t>
      </w:r>
      <w:r>
        <w:t xml:space="preserve"> </w:t>
      </w:r>
      <w:r>
        <w:t xml:space="preserve">[The evagination of a membrane, resulting in formation of a vesicle. GO:0006900]</w:t>
      </w:r>
    </w:p>
    <w:bookmarkEnd w:id="78"/>
    <w:bookmarkStart w:id="101" w:name="msigdb-signatures"/>
    <w:p>
      <w:pPr>
        <w:pStyle w:val="Heading2"/>
      </w:pPr>
      <w:r>
        <w:t xml:space="preserve">MSigDB Signatures:</w:t>
      </w:r>
    </w:p>
    <w:p>
      <w:pPr>
        <w:pStyle w:val="FirstParagraph"/>
      </w:pPr>
      <w:r>
        <w:rPr>
          <w:bCs/>
          <w:b/>
        </w:rPr>
        <w:t xml:space="preserve">REACTOME_SMOOTH_MUSCLE_CONTRACTION</w:t>
      </w:r>
      <w:r>
        <w:t xml:space="preserve">: Smooth Muscle Contraction</w:t>
      </w:r>
      <w:r>
        <w:t xml:space="preserve"> </w:t>
      </w:r>
      <w:hyperlink r:id="rId79">
        <w:r>
          <w:rPr>
            <w:rStyle w:val="Hyperlink"/>
          </w:rPr>
          <w:t xml:space="preserve">[https://www.gsea-msigdb.org/gsea/msigdb/human/geneset/REACTOME_SMOOTH_MUSCLE_CONTRACTION.html]</w:t>
        </w:r>
      </w:hyperlink>
    </w:p>
    <w:p>
      <w:pPr>
        <w:pStyle w:val="BodyText"/>
      </w:pPr>
      <w:r>
        <w:rPr>
          <w:bCs/>
          <w:b/>
        </w:rPr>
        <w:t xml:space="preserve">HSIAO_HOUSEKEEPING_GENES</w:t>
      </w:r>
      <w:r>
        <w:t xml:space="preserve">: Housekeeping genes identified as expressed across 19 normal tissues.</w:t>
      </w:r>
      <w:r>
        <w:t xml:space="preserve"> </w:t>
      </w:r>
      <w:hyperlink r:id="rId80">
        <w:r>
          <w:rPr>
            <w:rStyle w:val="Hyperlink"/>
          </w:rPr>
          <w:t xml:space="preserve">[https://www.gsea-msigdb.org/gsea/msigdb/human/geneset/HSIAO_HOUSEKEEPING_GENES.html]</w:t>
        </w:r>
      </w:hyperlink>
    </w:p>
    <w:p>
      <w:pPr>
        <w:pStyle w:val="BodyText"/>
      </w:pPr>
      <w:r>
        <w:rPr>
          <w:bCs/>
          <w:b/>
        </w:rPr>
        <w:t xml:space="preserve">WP_PROSTAGLANDIN_SYNTHESIS_AND_REGULATION</w:t>
      </w:r>
      <w:r>
        <w:t xml:space="preserve">: Prostaglandin synthesis and regulation</w:t>
      </w:r>
      <w:r>
        <w:t xml:space="preserve"> </w:t>
      </w:r>
      <w:hyperlink r:id="rId81">
        <w:r>
          <w:rPr>
            <w:rStyle w:val="Hyperlink"/>
          </w:rPr>
          <w:t xml:space="preserve">[https://www.gsea-msigdb.org/gsea/msigdb/human/geneset/WP_PROSTAGLANDIN_SYNTHESIS_AND_REGULATION.html]</w:t>
        </w:r>
      </w:hyperlink>
    </w:p>
    <w:p>
      <w:pPr>
        <w:pStyle w:val="BodyText"/>
      </w:pPr>
      <w:r>
        <w:rPr>
          <w:bCs/>
          <w:b/>
        </w:rPr>
        <w:t xml:space="preserve">WP_GASTRIN_SIGNALING_PATHWAY</w:t>
      </w:r>
      <w:r>
        <w:t xml:space="preserve">: Gastrin signaling pathway</w:t>
      </w:r>
      <w:r>
        <w:t xml:space="preserve"> </w:t>
      </w:r>
      <w:hyperlink r:id="rId82">
        <w:r>
          <w:rPr>
            <w:rStyle w:val="Hyperlink"/>
          </w:rPr>
          <w:t xml:space="preserve">[https://www.gsea-msigdb.org/gsea/msigdb/human/geneset/WP_GASTRIN_SIGNALING_PATHWAY.html]</w:t>
        </w:r>
      </w:hyperlink>
    </w:p>
    <w:p>
      <w:pPr>
        <w:pStyle w:val="BodyText"/>
      </w:pPr>
      <w:r>
        <w:rPr>
          <w:bCs/>
          <w:b/>
        </w:rPr>
        <w:t xml:space="preserve">REACTOME_NEUTROPHIL_DEGRANULATION</w:t>
      </w:r>
      <w:r>
        <w:t xml:space="preserve">: Neutrophil degranulation</w:t>
      </w:r>
      <w:r>
        <w:t xml:space="preserve"> </w:t>
      </w:r>
      <w:hyperlink r:id="rId83">
        <w:r>
          <w:rPr>
            <w:rStyle w:val="Hyperlink"/>
          </w:rPr>
          <w:t xml:space="preserve">[https://www.gsea-msigdb.org/gsea/msigdb/human/geneset/REACTOME_NEUTROPHIL_DEGRANULATION.html]</w:t>
        </w:r>
      </w:hyperlink>
    </w:p>
    <w:p>
      <w:pPr>
        <w:pStyle w:val="BodyText"/>
      </w:pPr>
      <w:r>
        <w:rPr>
          <w:bCs/>
          <w:b/>
        </w:rPr>
        <w:t xml:space="preserve">REACTOME_INNATE_IMMUNE_SYSTEM</w:t>
      </w:r>
      <w:r>
        <w:t xml:space="preserve">: Innate Immune System</w:t>
      </w:r>
      <w:r>
        <w:t xml:space="preserve"> </w:t>
      </w:r>
      <w:hyperlink r:id="rId84">
        <w:r>
          <w:rPr>
            <w:rStyle w:val="Hyperlink"/>
          </w:rPr>
          <w:t xml:space="preserve">[https://www.gsea-msigdb.org/gsea/msigdb/human/geneset/REACTOME_INNATE_IMMUNE_SYSTEM.html]</w:t>
        </w:r>
      </w:hyperlink>
    </w:p>
    <w:p>
      <w:pPr>
        <w:pStyle w:val="BodyText"/>
      </w:pPr>
      <w:r>
        <w:rPr>
          <w:bCs/>
          <w:b/>
        </w:rPr>
        <w:t xml:space="preserve">ZHAN_VARIABLE_EARLY_DIFFERENTIATION_GENES_UP</w:t>
      </w:r>
      <w:r>
        <w:t xml:space="preserve">: The vEDG up-regulated set: most variable early differentiation genes (EDG) with similar expression patterns in tonsil B lymphocytes (TBC) and multiple myeloma (MM) cells compared to the plasma cells from tonsil (TPC) and bone marrow (BPC).</w:t>
      </w:r>
      <w:r>
        <w:t xml:space="preserve"> </w:t>
      </w:r>
      <w:hyperlink r:id="rId85">
        <w:r>
          <w:rPr>
            <w:rStyle w:val="Hyperlink"/>
          </w:rPr>
          <w:t xml:space="preserve">[https://www.gsea-msigdb.org/gsea/msigdb/human/geneset/ZHAN_VARIABLE_EARLY_DIFFERENTIATION_GENES_UP.html]</w:t>
        </w:r>
      </w:hyperlink>
    </w:p>
    <w:p>
      <w:pPr>
        <w:pStyle w:val="BodyText"/>
      </w:pPr>
      <w:r>
        <w:rPr>
          <w:bCs/>
          <w:b/>
        </w:rPr>
        <w:t xml:space="preserve">RODWELL_AGING_KIDNEY_NO_BLOOD_UP</w:t>
      </w:r>
      <w:r>
        <w:t xml:space="preserve">: Genes whose expression increases with age in normal kidney, excluding those with higher expression in blood.</w:t>
      </w:r>
      <w:r>
        <w:t xml:space="preserve"> </w:t>
      </w:r>
      <w:hyperlink r:id="rId86">
        <w:r>
          <w:rPr>
            <w:rStyle w:val="Hyperlink"/>
          </w:rPr>
          <w:t xml:space="preserve">[https://www.gsea-msigdb.org/gsea/msigdb/human/geneset/RODWELL_AGING_KIDNEY_NO_BLOOD_UP.html]</w:t>
        </w:r>
      </w:hyperlink>
    </w:p>
    <w:p>
      <w:pPr>
        <w:pStyle w:val="BodyText"/>
      </w:pPr>
      <w:r>
        <w:rPr>
          <w:bCs/>
          <w:b/>
        </w:rPr>
        <w:t xml:space="preserve">REACTOME_MUSCLE_CONTRACTION</w:t>
      </w:r>
      <w:r>
        <w:t xml:space="preserve">: Muscle contraction</w:t>
      </w:r>
      <w:r>
        <w:t xml:space="preserve"> </w:t>
      </w:r>
      <w:hyperlink r:id="rId87">
        <w:r>
          <w:rPr>
            <w:rStyle w:val="Hyperlink"/>
          </w:rPr>
          <w:t xml:space="preserve">[https://www.gsea-msigdb.org/gsea/msigdb/human/geneset/REACTOME_MUSCLE_CONTRACTION.html]</w:t>
        </w:r>
      </w:hyperlink>
    </w:p>
    <w:p>
      <w:pPr>
        <w:pStyle w:val="BodyText"/>
      </w:pPr>
      <w:r>
        <w:rPr>
          <w:bCs/>
          <w:b/>
        </w:rPr>
        <w:t xml:space="preserve">REACTOME_HEMOSTASIS</w:t>
      </w:r>
      <w:r>
        <w:t xml:space="preserve">: Hemostasis</w:t>
      </w:r>
      <w:r>
        <w:t xml:space="preserve"> </w:t>
      </w:r>
      <w:hyperlink r:id="rId88">
        <w:r>
          <w:rPr>
            <w:rStyle w:val="Hyperlink"/>
          </w:rPr>
          <w:t xml:space="preserve">[https://www.gsea-msigdb.org/gsea/msigdb/human/geneset/REACTOME_HEMOSTASIS.html]</w:t>
        </w:r>
      </w:hyperlink>
    </w:p>
    <w:p>
      <w:pPr>
        <w:pStyle w:val="BodyText"/>
      </w:pPr>
      <w:r>
        <w:rPr>
          <w:bCs/>
          <w:b/>
        </w:rPr>
        <w:t xml:space="preserve">RODWELL_AGING_KIDNEY_UP</w:t>
      </w:r>
      <w:r>
        <w:t xml:space="preserve">: Genes whose expression increases with age in normal kidney.</w:t>
      </w:r>
      <w:r>
        <w:t xml:space="preserve"> </w:t>
      </w:r>
      <w:hyperlink r:id="rId89">
        <w:r>
          <w:rPr>
            <w:rStyle w:val="Hyperlink"/>
          </w:rPr>
          <w:t xml:space="preserve">[https://www.gsea-msigdb.org/gsea/msigdb/human/geneset/RODWELL_AGING_KIDNEY_UP.html]</w:t>
        </w:r>
      </w:hyperlink>
    </w:p>
    <w:p>
      <w:pPr>
        <w:pStyle w:val="BodyText"/>
      </w:pPr>
      <w:r>
        <w:rPr>
          <w:bCs/>
          <w:b/>
        </w:rPr>
        <w:t xml:space="preserve">WP_METABOLIC_PATHWAY_OF_LDL_HDL_AND_TG_INCLUDING_DISEASES</w:t>
      </w:r>
      <w:r>
        <w:t xml:space="preserve">: Metabolic pathway of LDL HDL and TG including diseases</w:t>
      </w:r>
      <w:r>
        <w:t xml:space="preserve"> </w:t>
      </w:r>
      <w:hyperlink r:id="rId90">
        <w:r>
          <w:rPr>
            <w:rStyle w:val="Hyperlink"/>
          </w:rPr>
          <w:t xml:space="preserve">[https://www.gsea-msigdb.org/gsea/msigdb/human/geneset/WP_METABOLIC_PATHWAY_OF_LDL_HDL_AND_TG_INCLUDING_DISEASES.html]</w:t>
        </w:r>
      </w:hyperlink>
    </w:p>
    <w:p>
      <w:pPr>
        <w:pStyle w:val="BodyText"/>
      </w:pPr>
      <w:r>
        <w:rPr>
          <w:bCs/>
          <w:b/>
        </w:rPr>
        <w:t xml:space="preserve">WEI_MYCN_TARGETS_WITH_E_BOX</w:t>
      </w:r>
      <w:r>
        <w:t xml:space="preserve">: Genes whose promoters contain E-box motifs and whose expression changed in MYCN-3 cells (neuroblastoma) upon induction of MYCN [GeneID=4613].</w:t>
      </w:r>
      <w:r>
        <w:t xml:space="preserve"> </w:t>
      </w:r>
      <w:hyperlink r:id="rId91">
        <w:r>
          <w:rPr>
            <w:rStyle w:val="Hyperlink"/>
          </w:rPr>
          <w:t xml:space="preserve">[https://www.gsea-msigdb.org/gsea/msigdb/human/geneset/WEI_MYCN_TARGETS_WITH_E_BOX.html]</w:t>
        </w:r>
      </w:hyperlink>
    </w:p>
    <w:p>
      <w:pPr>
        <w:pStyle w:val="BodyText"/>
      </w:pPr>
      <w:r>
        <w:rPr>
          <w:bCs/>
          <w:b/>
        </w:rPr>
        <w:t xml:space="preserve">REACTOME_CYTOKINE_SIGNALING_IN_IMMUNE_SYSTEM</w:t>
      </w:r>
      <w:r>
        <w:t xml:space="preserve">: Cytokine Signaling in Immune system</w:t>
      </w:r>
      <w:r>
        <w:t xml:space="preserve"> </w:t>
      </w:r>
      <w:hyperlink r:id="rId92">
        <w:r>
          <w:rPr>
            <w:rStyle w:val="Hyperlink"/>
          </w:rPr>
          <w:t xml:space="preserve">[https://www.gsea-msigdb.org/gsea/msigdb/human/geneset/REACTOME_CYTOKINE_SIGNALING_IN_IMMUNE_SYSTEM.html]</w:t>
        </w:r>
      </w:hyperlink>
    </w:p>
    <w:p>
      <w:pPr>
        <w:pStyle w:val="BodyText"/>
      </w:pPr>
      <w:r>
        <w:rPr>
          <w:bCs/>
          <w:b/>
        </w:rPr>
        <w:t xml:space="preserve">WINTER_HYPOXIA_METAGENE</w:t>
      </w:r>
      <w:r>
        <w:t xml:space="preserve">: Genes regulated by hypoxia, based on literature searches.</w:t>
      </w:r>
      <w:r>
        <w:t xml:space="preserve"> </w:t>
      </w:r>
      <w:hyperlink r:id="rId93">
        <w:r>
          <w:rPr>
            <w:rStyle w:val="Hyperlink"/>
          </w:rPr>
          <w:t xml:space="preserve">[https://www.gsea-msigdb.org/gsea/msigdb/human/geneset/WINTER_HYPOXIA_METAGENE.html]</w:t>
        </w:r>
      </w:hyperlink>
    </w:p>
    <w:p>
      <w:pPr>
        <w:pStyle w:val="BodyText"/>
      </w:pPr>
      <w:r>
        <w:rPr>
          <w:bCs/>
          <w:b/>
        </w:rPr>
        <w:t xml:space="preserve">HEBERT_MATRISOME_TNBC_BONE_BRAIN_LUNG_LIVER_METASTASTASES_TUMOR_CELL_DERIVED</w:t>
      </w:r>
      <w:r>
        <w:t xml:space="preserve">: Tumor cell-derived matrisome proteins found in significantly higher abundance in TNBC brain, bone, liver and lung metastatases compared to normal samples.</w:t>
      </w:r>
      <w:r>
        <w:t xml:space="preserve"> </w:t>
      </w:r>
      <w:hyperlink r:id="rId94">
        <w:r>
          <w:rPr>
            <w:rStyle w:val="Hyperlink"/>
          </w:rPr>
          <w:t xml:space="preserve">[https://www.gsea-msigdb.org/gsea/msigdb/human/geneset/HEBERT_MATRISOME_TNBC_BONE_BRAIN_LUNG_LIVER_METASTASTASES_TUMOR_CELL_DERIVED.html]</w:t>
        </w:r>
      </w:hyperlink>
    </w:p>
    <w:p>
      <w:pPr>
        <w:pStyle w:val="BodyText"/>
      </w:pPr>
      <w:r>
        <w:rPr>
          <w:bCs/>
          <w:b/>
        </w:rPr>
        <w:t xml:space="preserve">HEBERT_MATRISOME_TNBC_BONE_BRAIN_LIVER_LUNG_METASTASTASES</w:t>
      </w:r>
      <w:r>
        <w:t xml:space="preserve">: Matrisome proteins found in significantly higher abundance in TNBC brain, bone, liver and lung metastatases compared to normal samples.</w:t>
      </w:r>
      <w:r>
        <w:t xml:space="preserve"> </w:t>
      </w:r>
      <w:hyperlink r:id="rId95">
        <w:r>
          <w:rPr>
            <w:rStyle w:val="Hyperlink"/>
          </w:rPr>
          <w:t xml:space="preserve">[https://www.gsea-msigdb.org/gsea/msigdb/human/geneset/HEBERT_MATRISOME_TNBC_BONE_BRAIN_LIVER_LUNG_METASTASTASES.html]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96">
        <w:r>
          <w:rPr>
            <w:rStyle w:val="Hyperlink"/>
          </w:rPr>
          <w:t xml:space="preserve">[https://www.gsea-msigdb.org/gsea/msigdb/human/geneset/MUELLER_PLURINET.html]</w:t>
        </w:r>
      </w:hyperlink>
    </w:p>
    <w:p>
      <w:pPr>
        <w:pStyle w:val="BodyText"/>
      </w:pPr>
      <w:r>
        <w:rPr>
          <w:bCs/>
          <w:b/>
        </w:rPr>
        <w:t xml:space="preserve">REACTOME_SIGNALING_BY_INTERLEUKINS</w:t>
      </w:r>
      <w:r>
        <w:t xml:space="preserve">: Signaling by Interleukins</w:t>
      </w:r>
      <w:r>
        <w:t xml:space="preserve"> </w:t>
      </w:r>
      <w:hyperlink r:id="rId97">
        <w:r>
          <w:rPr>
            <w:rStyle w:val="Hyperlink"/>
          </w:rPr>
          <w:t xml:space="preserve">[https://www.gsea-msigdb.org/gsea/msigdb/human/geneset/REACTOME_SIGNALING_BY_INTERLEUKINS.html]</w:t>
        </w:r>
      </w:hyperlink>
    </w:p>
    <w:p>
      <w:pPr>
        <w:pStyle w:val="BodyText"/>
      </w:pPr>
      <w:r>
        <w:rPr>
          <w:bCs/>
          <w:b/>
        </w:rPr>
        <w:t xml:space="preserve">ZHAN_MULTIPLE_MYELOMA_CD2_DN</w:t>
      </w:r>
      <w:r>
        <w:t xml:space="preserve">: Top 50 down-regulated genes in cluster CD-2 of multiple myeloma samples with the charachteristic expression spike of CCND3 [GeneID=896].</w:t>
      </w:r>
      <w:r>
        <w:t xml:space="preserve"> </w:t>
      </w:r>
      <w:hyperlink r:id="rId98">
        <w:r>
          <w:rPr>
            <w:rStyle w:val="Hyperlink"/>
          </w:rPr>
          <w:t xml:space="preserve">[https://www.gsea-msigdb.org/gsea/msigdb/human/geneset/ZHAN_MULTIPLE_MYELOMA_CD2_DN.html]</w:t>
        </w:r>
      </w:hyperlink>
    </w:p>
    <w:p>
      <w:pPr>
        <w:pStyle w:val="BodyText"/>
      </w:pPr>
      <w:r>
        <w:rPr>
          <w:bCs/>
          <w:b/>
        </w:rPr>
        <w:t xml:space="preserve">RODRIGUES_THYROID_CARCINOMA_ANAPLASTIC_UP</w:t>
      </w:r>
      <w:r>
        <w:t xml:space="preserve">: Genes up-regulated in anaplastic thyroid carcinoma (ATC) compared to normal thyroid tissue.</w:t>
      </w:r>
      <w:r>
        <w:t xml:space="preserve"> </w:t>
      </w:r>
      <w:hyperlink r:id="rId99">
        <w:r>
          <w:rPr>
            <w:rStyle w:val="Hyperlink"/>
          </w:rPr>
          <w:t xml:space="preserve">[https://www.gsea-msigdb.org/gsea/msigdb/human/geneset/RODRIGUES_THYROID_CARCINOMA_ANAPLASTIC_UP.html]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00">
        <w:r>
          <w:rPr>
            <w:rStyle w:val="Hyperlink"/>
          </w:rPr>
          <w:t xml:space="preserve">[https://www.gsea-msigdb.org/gsea/msigdb/human/geneset/NABA_MATRISOME_ASSOCIATED.html]</w:t>
        </w:r>
      </w:hyperlink>
    </w:p>
    <w:bookmarkEnd w:id="101"/>
    <w:bookmarkEnd w:id="102"/>
    <w:bookmarkStart w:id="103" w:name="gene-descriptions"/>
    <w:p>
      <w:pPr>
        <w:pStyle w:val="Heading1"/>
      </w:pPr>
      <w:r>
        <w:t xml:space="preserve">7. Gene Descriptions</w:t>
      </w:r>
    </w:p>
    <w:p>
      <w:pPr>
        <w:pStyle w:val="FirstParagraph"/>
      </w:pPr>
      <w:r>
        <w:rPr>
          <w:bCs/>
          <w:b/>
        </w:rPr>
        <w:t xml:space="preserve">NCBI Gene Summary</w:t>
      </w:r>
      <w:r>
        <w:t xml:space="preserve">: This gene encodes a member of the annexin family. Members of this calcium-dependent phospholipid-binding protein family play a role in the regulation of cellular growth and in signal transduction pathways. This protein functions as an autocrine factor which heightens osteoclast formation and bone resorption. This gene has three pseudogenes located on chromosomes 4, 9 and 10, respectively. Multiple alternatively spliced transcript variants encoding different isoforms have been found for this gene. Annexin A2 expression has been found to correlate with resistance to treatment against various cancer forms. [provided by RefSeq, Dec 2019]</w:t>
      </w:r>
    </w:p>
    <w:p>
      <w:pPr>
        <w:pStyle w:val="BodyText"/>
      </w:pPr>
      <w:r>
        <w:rPr>
          <w:bCs/>
          <w:b/>
        </w:rPr>
        <w:t xml:space="preserve">GeneCards Summary</w:t>
      </w:r>
      <w:r>
        <w:t xml:space="preserve">: ANXA2 (Annexin A2) is a Protein Coding gene. Diseases associated with ANXA2 include Antiphospholipid Syndrome and Acute Promyelocytic Leukemia. Among its related pathways are Interleukin-12 family signaling and Innate Immune System. Gene Ontology (GO) annotations related to this gene include RNA binding and small GTPase binding. An important paralog of this gene is ANXA1.</w:t>
      </w:r>
    </w:p>
    <w:p>
      <w:pPr>
        <w:pStyle w:val="BodyText"/>
      </w:pPr>
      <w:r>
        <w:rPr>
          <w:bCs/>
          <w:b/>
        </w:rPr>
        <w:t xml:space="preserve">UniProtKB/Swiss-Prot Summary</w:t>
      </w:r>
      <w:r>
        <w:t xml:space="preserve">: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[PMID: 18799458, PMID: 22848640, PMID: 24808179]. Binds M.pneumoniae CARDS toxin, probably serves as one receptor for this pathogen. When ANXA2 is down-regulated by siRNA, less toxin binds to human cells and less vacuolization (a symptom of M.pneumoniae infection) is seen.</w:t>
      </w:r>
    </w:p>
    <w:bookmarkEnd w:id="103"/>
    <w:bookmarkStart w:id="105" w:name="cellular-location-of-gene-product"/>
    <w:p>
      <w:pPr>
        <w:pStyle w:val="Heading1"/>
      </w:pPr>
      <w:r>
        <w:t xml:space="preserve">8. Cellular Location of Gene Product</w:t>
      </w:r>
    </w:p>
    <w:p>
      <w:pPr>
        <w:pStyle w:val="FirstParagraph"/>
      </w:pPr>
      <w:r>
        <w:t xml:space="preserve">Ubiquitous membranous and extracellular expression. Mainly localized to the plasma membrane. In addition localized to the cytosol. Predicted location: Secreted, Intracellular (different isoforms) [</w:t>
      </w:r>
      <w:hyperlink r:id="rId104">
        <w:r>
          <w:rPr>
            <w:rStyle w:val="Hyperlink"/>
          </w:rPr>
          <w:t xml:space="preserve">https://www.proteinatlas.org/ENSG00000182718/subcellular</w:t>
        </w:r>
      </w:hyperlink>
      <w:r>
        <w:t xml:space="preserve">]</w:t>
      </w:r>
    </w:p>
    <w:bookmarkEnd w:id="105"/>
    <w:bookmarkStart w:id="107" w:name="mechanistic-information"/>
    <w:p>
      <w:pPr>
        <w:pStyle w:val="Heading1"/>
      </w:pPr>
      <w:r>
        <w:t xml:space="preserve">9. Mechanistic Information</w:t>
      </w:r>
    </w:p>
    <w:p>
      <w:pPr>
        <w:numPr>
          <w:ilvl w:val="0"/>
          <w:numId w:val="1005"/>
        </w:numPr>
        <w:pStyle w:val="Compact"/>
      </w:pPr>
      <w:r>
        <w:t xml:space="preserve">Elevated gene expression of Anxa2 was found in the livers of patients and mice with nonalcoholic steatohepatitis (NASH). Overexpression of Anxa2 was found to promote hepatic stellate cell activation and collagen deposition, contributing to liver fibrosis, through a paracrine mechanism that includes increased osteopontin expression and the involvement of the Anxa2-Notch signaling pathway [PMID: 35413401].</w:t>
      </w:r>
    </w:p>
    <w:p>
      <w:pPr>
        <w:numPr>
          <w:ilvl w:val="0"/>
          <w:numId w:val="1005"/>
        </w:numPr>
        <w:pStyle w:val="Compact"/>
      </w:pPr>
      <w:r>
        <w:t xml:space="preserve">ANXA2 overexpression is associated with colorectal cancer (CRC) invasiveness and TGF-beta-induced epithelial mesenchymal transition (EMT) through the Src-ANXA2-STAT3 axis. ANXA2 overexpression play a pivotal role in CRC invasiveness through Src/ANXA2/STAT3 pathway activation [PMID: 30050103].</w:t>
      </w:r>
    </w:p>
    <w:p>
      <w:pPr>
        <w:numPr>
          <w:ilvl w:val="0"/>
          <w:numId w:val="1005"/>
        </w:numPr>
        <w:pStyle w:val="Compact"/>
      </w:pPr>
      <w:r>
        <w:t xml:space="preserve">ANXA2 inhibition suppresses ovarian cancer progression through the control of beta-catenin and hence EMT [PMID: 28440436]. ANXA2 silencing inhibits the proliferation, invasion, and migration of gastric cancer cells [PMID: 31186633] and non-small cell lung cancer (NSCLC) proliferation and EMT through a p53-dependent pathway [PMID: 30854114].</w:t>
      </w:r>
    </w:p>
    <w:p>
      <w:pPr>
        <w:numPr>
          <w:ilvl w:val="0"/>
          <w:numId w:val="1005"/>
        </w:numPr>
        <w:pStyle w:val="Compact"/>
      </w:pPr>
      <w:r>
        <w:t xml:space="preserve">Rack1 mediates tyrosine phosphorylation of Anxa2 by Src and promotes invasion and metastasis in drug-resistant breast cancer cells [PMID: 31113450]. The phosphorylation of ANXA2 Tyr23 is associated with poor prognosis in HCC [PMID: 30951906]. Highly expressed phosphorylated ANXA2 (Tyr23) also promotes esophageal cancer progression by activating the MYC-HIF1A-VEGF axis [PMID: 30081903].</w:t>
      </w:r>
    </w:p>
    <w:p>
      <w:pPr>
        <w:numPr>
          <w:ilvl w:val="0"/>
          <w:numId w:val="1005"/>
        </w:numPr>
        <w:pStyle w:val="Compact"/>
      </w:pPr>
      <w:r>
        <w:t xml:space="preserve">The interaction of P37 with ANXA2 is required for the mycoplasma-associated multidrug resistance of hepatocarcinoma cells [PMID: 28976984]. Elevated ANXA2 levels resulted in a higher proportion of Treg cells and lower proportions of activated natural killer (NK) cells and DCs than those found in the low-ANXA2 group and in some nonfunctional immune cells suggested that signatures of functional regulation in Treg, NK, and DC cells were enriched in patients with HCC [PMID: 32476780]. The upregulation of ANXA2 in tumors leads to decreased T-cell activation and an imbalance of the tumor microenvironment, suggested the role of ANXA2 in immune escape in tumors [PMID: 31667914]. In a rat model of cirrhosis induced by thioacetamide (TAA), the protein level of ANXA2 in the liver increased three times over the level before modeling, with the dynamic increasing trend being positively correlated with immune factors, such as IL-6 and TGF-beta, indicating the close relationship between ANXA2 and precancerous lesions of HCC [PMID: 16565610].</w:t>
      </w:r>
    </w:p>
    <w:p>
      <w:pPr>
        <w:numPr>
          <w:ilvl w:val="0"/>
          <w:numId w:val="1005"/>
        </w:numPr>
        <w:pStyle w:val="Compact"/>
      </w:pPr>
      <w:r>
        <w:t xml:space="preserve">Cancer-associated fibroblasts promote EMT and EGFR-tyrosine kinase inhibitor resistance in non-small cell lung cancers via hepatocyte growth factor-insulin-like growth factor-1-ANXA2 signaling [PMID: 29253515]. The overexpression and interaction of human epididymis protein 4 (HE4) and ANXA2 exists in various types of cancer cells. HE4-ANXA2-MMP2 could form a triple protein complex and promote the proliferation, adhesion, invasion, and migration of cancer cells [PMID: 31210752].</w:t>
      </w:r>
    </w:p>
    <w:p>
      <w:pPr>
        <w:numPr>
          <w:ilvl w:val="0"/>
          <w:numId w:val="1005"/>
        </w:numPr>
        <w:pStyle w:val="Compact"/>
      </w:pPr>
      <w:r>
        <w:t xml:space="preserve">Triple-negative breast cancer (TNBC) patients exhibited high levels of ANXA2, which correlated with poor outcomes. Annexin A2 is crucial to ATG7-mediated autophagy, leading to tumor aggressiveness in triple-negative breast cancer cells [PMID: 38290972].</w:t>
      </w:r>
    </w:p>
    <w:p>
      <w:pPr>
        <w:numPr>
          <w:ilvl w:val="0"/>
          <w:numId w:val="1005"/>
        </w:numPr>
        <w:pStyle w:val="Compact"/>
      </w:pPr>
      <w:r>
        <w:t xml:space="preserve">ANXA2 mRNA and protein levels were significantly higher in glioma tissues compared to normal brain tissues. ANXA2-induced glioma cell proliferation in a c-Myc-dependent manner. ANXA2 increased the expression of GPC1 via c-Myc and the upregulated GPC1 further promoted the c-Myc level, forming a positive feedback loop, which eventually led to enhanced proliferation of glioma cells [PMID: 23082878, PMID: 33712571].</w:t>
      </w:r>
    </w:p>
    <w:p>
      <w:pPr>
        <w:numPr>
          <w:ilvl w:val="0"/>
          <w:numId w:val="1005"/>
        </w:numPr>
        <w:pStyle w:val="Compact"/>
      </w:pPr>
      <w:r>
        <w:t xml:space="preserve">The mRNA expression of Annexin A2 was upregulated in ovarian cancer tissues [PMID: 28440436, PMID: 26925708], and high protein expression of Annexin A2 and S100A10 in stromal tissue from epithelial ovarian cancer (EOC) patients was associated with reduced overall survival (OS) [PMID: 31092442]. Annexin A2 inhibition suppresses proliferation and invasion in ovarian cancer via regulating beta-catenin and epithelial-mesenchymal transition (EMT) [PMID: 28440436]. HE4-ANXA2-MMP2 form a protein complex and ANXA2 plays the role of</w:t>
      </w:r>
      <w:r>
        <w:t xml:space="preserve"> </w:t>
      </w:r>
      <w:r>
        <w:t xml:space="preserve">“</w:t>
      </w:r>
      <w:r>
        <w:t xml:space="preserve">bridge</w:t>
      </w:r>
      <w:r>
        <w:t xml:space="preserve">”</w:t>
      </w:r>
      <w:r>
        <w:t xml:space="preserve">. They performed together to promote cell migration in various types of cancer cells [PMID: 31210752].</w:t>
      </w:r>
    </w:p>
    <w:p>
      <w:pPr>
        <w:numPr>
          <w:ilvl w:val="0"/>
          <w:numId w:val="1005"/>
        </w:numPr>
        <w:pStyle w:val="Compact"/>
      </w:pPr>
      <w:r>
        <w:t xml:space="preserve">ANXA2 contributes to cisplatin resistance in cells of non-small cell lung cancer (NSCLC) by activating the c-Jun N-terminal kinase-p53 pathway [PMID: 28886730].</w:t>
      </w:r>
    </w:p>
    <w:p>
      <w:pPr>
        <w:numPr>
          <w:ilvl w:val="0"/>
          <w:numId w:val="1005"/>
        </w:numPr>
        <w:pStyle w:val="Compact"/>
      </w:pPr>
      <w:r>
        <w:t xml:space="preserve">ANXA2 enhances multidrug resistance in pediatric neuroblastoma by regulating the nuclear factor-kappa B signaling pathway [PMID: 28814318].</w:t>
      </w:r>
    </w:p>
    <w:p>
      <w:pPr>
        <w:numPr>
          <w:ilvl w:val="0"/>
          <w:numId w:val="1005"/>
        </w:numPr>
        <w:pStyle w:val="Compact"/>
      </w:pPr>
      <w:r>
        <w:t xml:space="preserve">Annexin II enhances cytomegalovirus (CMV) binding and fusion to phospholipid membranes suggesting that Annexin II may play a role in CMV infection [PMID: 10213612].</w:t>
      </w:r>
    </w:p>
    <w:bookmarkStart w:id="106" w:name="summary"/>
    <w:p>
      <w:pPr>
        <w:pStyle w:val="Heading2"/>
      </w:pPr>
      <w:r>
        <w:t xml:space="preserve">Summary</w:t>
      </w:r>
    </w:p>
    <w:p>
      <w:pPr>
        <w:pStyle w:val="FirstParagraph"/>
      </w:pPr>
      <w:r>
        <w:t xml:space="preserve">ANXA2 encodes Annexin A2, a calcium-regulated membrane-binding protein with diverse cellular functions [CS: 10]. It serves as a co-receptor for plasminogen and tissue plasminogen activator, facilitating plasmin activation and fibrinolysis [CS: 10]. Annexin A2 binds calcium-dependent phospholipids and functions as a PCSK9-binding protein that inhibits PCSK9-enhanced LDL receptor degradation [CS: 7]. Additionally, it plays key roles in cellular growth regulation, signal transduction pathways, endocytic trafficking, and immune responses through pathogen recognition and modulation [CS: 9]. The protein contributes to membrane stability, macrophage activation, and facilitates the trafficking of antisense oligonucleotides, making it essential for maintaining cellular homeostasis [CS: 8].</w:t>
      </w:r>
    </w:p>
    <w:p>
      <w:pPr>
        <w:pStyle w:val="BodyText"/>
      </w:pPr>
      <w:r>
        <w:t xml:space="preserve">In the adrenal gland, exposure to toxic agents and pro-inflammatory signals (such as IL-6) might upregulate ANXA2 expression as part of a stress response [CS: 6]. The additional ANXA2 enhances local fibrinolysis at cell surfaces and enables more efficient turnover of damaged proteins, which protects adrenal tissue from persistent injury [CS: 5].</w:t>
      </w:r>
    </w:p>
    <w:bookmarkEnd w:id="106"/>
    <w:bookmarkEnd w:id="107"/>
    <w:bookmarkStart w:id="108" w:name="upstream-regulators"/>
    <w:p>
      <w:pPr>
        <w:pStyle w:val="Heading1"/>
      </w:pPr>
      <w:r>
        <w:t xml:space="preserve">10. Upstream Regulators</w:t>
      </w:r>
    </w:p>
    <w:p>
      <w:pPr>
        <w:numPr>
          <w:ilvl w:val="0"/>
          <w:numId w:val="1006"/>
        </w:numPr>
        <w:pStyle w:val="Compact"/>
      </w:pPr>
      <w:r>
        <w:t xml:space="preserve">FOXO1-mediated transcriptional repression of UBE3A was sufficient to stabilize SIRT6 and to epigenetically repress ANXA2. In mouse models of hepatocellular carcinoma, SIRT6 downregulation and consequent induction of ANXA2 were critical for UBE3A-mediated tumorigenesis [PMID: 29217762].</w:t>
      </w:r>
    </w:p>
    <w:p>
      <w:pPr>
        <w:numPr>
          <w:ilvl w:val="0"/>
          <w:numId w:val="1006"/>
        </w:numPr>
        <w:pStyle w:val="Compact"/>
      </w:pPr>
      <w:r>
        <w:t xml:space="preserve">The tripartite motif-containing 59 (TRIM59) was found to interact with Annexin A2 and induce Annexin A2 expression in ovarian cancer. TRIM59 promotes malignant progression of ovarian cancer by inducing Annexin A2 expression [PMID: 30585270]. TRIM65 supports the aggressiveness of bladder urothelial carcinoma cells by promoting ANXA2 ubiquitination and degradation [PMID: 30075204].</w:t>
      </w:r>
    </w:p>
    <w:p>
      <w:pPr>
        <w:numPr>
          <w:ilvl w:val="0"/>
          <w:numId w:val="1006"/>
        </w:numPr>
        <w:pStyle w:val="Compact"/>
      </w:pPr>
      <w:r>
        <w:t xml:space="preserve">ANXA2 gene expression was downregulated in myeloid cells that had been induced to differentiate through stimulation with all-trans retinoic acid [PMID: 15506985].</w:t>
      </w:r>
    </w:p>
    <w:p>
      <w:pPr>
        <w:numPr>
          <w:ilvl w:val="0"/>
          <w:numId w:val="1006"/>
        </w:numPr>
        <w:pStyle w:val="Compact"/>
      </w:pPr>
      <w:r>
        <w:t xml:space="preserve">The flavagline FL3 interferes with the association of Annexin A2 with the eIF4F initiation complex and transiently stimulates the translation of annexin A2 mRNA [PMID: 37250892].</w:t>
      </w:r>
    </w:p>
    <w:p>
      <w:pPr>
        <w:numPr>
          <w:ilvl w:val="0"/>
          <w:numId w:val="1006"/>
        </w:numPr>
        <w:pStyle w:val="Compact"/>
      </w:pPr>
      <w:r>
        <w:t xml:space="preserve">Hypoxia increases Annexin A2 gene expression in osteoblastic cells via VEGF and ERK [PMID: 20817051].</w:t>
      </w:r>
    </w:p>
    <w:p>
      <w:pPr>
        <w:numPr>
          <w:ilvl w:val="0"/>
          <w:numId w:val="1006"/>
        </w:numPr>
        <w:pStyle w:val="Compact"/>
      </w:pPr>
      <w:r>
        <w:t xml:space="preserve">Transgelin-2 (TAGLN2) contributes to proliferation and progression of hepatocellular carcinoma via regulating Annexin A2. The TAGLN2-ANXA2 protein interaction has been associated with the NF-kappaB signaling pathway, impacting cancer proliferation and invasion [PMID: 31941608].</w:t>
      </w:r>
    </w:p>
    <w:p>
      <w:pPr>
        <w:numPr>
          <w:ilvl w:val="0"/>
          <w:numId w:val="1006"/>
        </w:numPr>
        <w:pStyle w:val="Compact"/>
      </w:pPr>
      <w:r>
        <w:t xml:space="preserve">MicroRNA-206 regulates the epithelial-mesenchymal transition and inhibits the invasion and metastasis of prostate cancer cells by targeting Annexin A2 gene [PMID: 29805562].</w:t>
      </w:r>
    </w:p>
    <w:p>
      <w:pPr>
        <w:numPr>
          <w:ilvl w:val="0"/>
          <w:numId w:val="1006"/>
        </w:numPr>
        <w:pStyle w:val="Compact"/>
      </w:pPr>
      <w:r>
        <w:t xml:space="preserve">Oxygen-glucose deprivation (OGD) significantly upregulates ANXA2 mRNA and protein levels in human retinal endothelial cells (HRECs) through the activation of hypoxia-inducible factor (HIF)-1alpha signaling. The upregulation of ANXA2 enhances autophagy, increases cell viability, and decreases apoptosis in HRECs under OGD conditions [PMID: 31572534].</w:t>
      </w:r>
    </w:p>
    <w:p>
      <w:pPr>
        <w:numPr>
          <w:ilvl w:val="0"/>
          <w:numId w:val="1006"/>
        </w:numPr>
        <w:pStyle w:val="Compact"/>
      </w:pPr>
      <w:r>
        <w:t xml:space="preserve">Expression of annexin A2 mRNA and protein were increased in the mouse model of ischemic retinopathy treated with vascular endothelial growth factor (VEGF) [PMID: 19536308].</w:t>
      </w:r>
    </w:p>
    <w:p>
      <w:pPr>
        <w:numPr>
          <w:ilvl w:val="0"/>
          <w:numId w:val="1006"/>
        </w:numPr>
        <w:pStyle w:val="Compact"/>
      </w:pPr>
      <w:r>
        <w:t xml:space="preserve">In ischemic stroke patients, ANXA2 expression was found to be modulated by m6A methyltransferase METTL3, which affected T lymphocyte migration to the ischemic brain. Mechanistically, METTL3 reduced ANXA2 expression in T lymphocytes through m6A modification and inhibited p38MAPK/MMP-9 pathway activation, exerting protective effects against neuronal damage in ischemic stroke [PMID: 37249328].</w:t>
      </w:r>
    </w:p>
    <w:p>
      <w:pPr>
        <w:numPr>
          <w:ilvl w:val="0"/>
          <w:numId w:val="1006"/>
        </w:numPr>
        <w:pStyle w:val="Compact"/>
      </w:pPr>
      <w:r>
        <w:t xml:space="preserve">In spinal ligament tissues of ankylosing spondylitis patients, both mRNA and protein levels of Annexin A2 are significantly increased. This upregulation, induced by IL-6, contributes to ligament ossification through the extracellular signal-related kinase pathway [PMID: 27697640].</w:t>
      </w:r>
    </w:p>
    <w:bookmarkEnd w:id="108"/>
    <w:bookmarkStart w:id="11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esophagus (tissue enhanced) [</w:t>
      </w:r>
      <w:hyperlink r:id="rId109">
        <w:r>
          <w:rPr>
            <w:rStyle w:val="Hyperlink"/>
          </w:rPr>
          <w:t xml:space="preserve">https://www.proteinatlas.org/ENSG00000182718/tissue</w:t>
        </w:r>
      </w:hyperlink>
      <w:r>
        <w:t xml:space="preserve">]</w:t>
      </w:r>
    </w:p>
    <w:p>
      <w:pPr>
        <w:pStyle w:val="BodyText"/>
      </w:pPr>
      <w:r>
        <w:rPr>
          <w:bCs/>
          <w:b/>
        </w:rPr>
        <w:t xml:space="preserve">Cell type enhanced</w:t>
      </w:r>
      <w:r>
        <w:t xml:space="preserve">: basal respiratory cells, ductal cells, pancreatic endocrine cells (cell type enhanced) [</w:t>
      </w:r>
      <w:hyperlink r:id="rId110">
        <w:r>
          <w:rPr>
            <w:rStyle w:val="Hyperlink"/>
          </w:rPr>
          <w:t xml:space="preserve">https://www.proteinatlas.org/ENSG00000182718/single+cell+type</w:t>
        </w:r>
      </w:hyperlink>
      <w:r>
        <w:t xml:space="preserve">]</w:t>
      </w:r>
    </w:p>
    <w:bookmarkEnd w:id="111"/>
    <w:bookmarkStart w:id="112" w:name="role-of-gene-in-other-tissues"/>
    <w:p>
      <w:pPr>
        <w:pStyle w:val="Heading1"/>
      </w:pPr>
      <w:r>
        <w:t xml:space="preserve">12. Role of Gene in Other Tissues</w:t>
      </w:r>
    </w:p>
    <w:p>
      <w:pPr>
        <w:numPr>
          <w:ilvl w:val="0"/>
          <w:numId w:val="1007"/>
        </w:numPr>
        <w:pStyle w:val="Compact"/>
      </w:pPr>
      <w:r>
        <w:t xml:space="preserve">A high level of ANXA2 protein is characteristic of malignant salivary gland tumors as analyzed by proteomic analysis [PMID: 31325182] and pulmonary invasive mucinous adenocarcinoma [PMID: 31485361] and is associated with DNA repair as well as metabolic alteration in pancreatic ductal adenocarcinoma [PMID: 31171367].</w:t>
      </w:r>
    </w:p>
    <w:p>
      <w:pPr>
        <w:numPr>
          <w:ilvl w:val="0"/>
          <w:numId w:val="1007"/>
        </w:numPr>
        <w:pStyle w:val="Compact"/>
      </w:pPr>
      <w:r>
        <w:t xml:space="preserve">ANXA2 protein is highly expressed in gastric cancer tissues and is related to the tumor size, histological differentiation, tumor-node-metastasis stage, and lymph node metastasis [PMID: 29097873, PMID: 26622352, PMID: 25034653].</w:t>
      </w:r>
    </w:p>
    <w:p>
      <w:pPr>
        <w:numPr>
          <w:ilvl w:val="0"/>
          <w:numId w:val="1007"/>
        </w:numPr>
        <w:pStyle w:val="Compact"/>
      </w:pPr>
      <w:r>
        <w:t xml:space="preserve">ANXA2 gene overexpression contributes to the aggressive phenotype of triple-negative breast cancer in the African American population [PMID: 30478786]. High AnxA2 gene expression was an independent indicator of poor overall survival (OS) , relapse-free survival (RFS), and distant metastasis free survival (DMFS) prognosis of patients with triple-negative breast cancer [PMID: 29416802].</w:t>
      </w:r>
    </w:p>
    <w:p>
      <w:pPr>
        <w:numPr>
          <w:ilvl w:val="0"/>
          <w:numId w:val="1007"/>
        </w:numPr>
        <w:pStyle w:val="Compact"/>
      </w:pPr>
      <w:r>
        <w:t xml:space="preserve">The ANXA2 protein content harbored by extracellular vesicles (EVs) represents a promising prognostic biomarker in endometrial cancer. High ANXA2 levels in circulating EVs were associated with high risk of recurrence and non-endometrioid histology [PMID: 31842290].</w:t>
      </w:r>
    </w:p>
    <w:p>
      <w:pPr>
        <w:numPr>
          <w:ilvl w:val="0"/>
          <w:numId w:val="1007"/>
        </w:numPr>
        <w:pStyle w:val="Compact"/>
      </w:pPr>
      <w:r>
        <w:t xml:space="preserve">ANXA2 is an independent prognostic biomarker for the malignant progression of laryngeal cancer. The expression of Annexin A2 protein in laryngeal carcinoma tissues was significantly higher than in healthy adjacent tissue. Higher Annexin A2 expression was associated with a poor prognosis of patients with laryngeal cancer. [PMID: 29285166].</w:t>
      </w:r>
    </w:p>
    <w:p>
      <w:pPr>
        <w:numPr>
          <w:ilvl w:val="0"/>
          <w:numId w:val="1007"/>
        </w:numPr>
        <w:pStyle w:val="Compact"/>
      </w:pPr>
      <w:r>
        <w:t xml:space="preserve">High ANXA2 mRNA levels in stage III serous ovarian cancers were associated with reduced progression-free survival and overall survival [PMID: 26925708]. The high expression level of ANXA2 in stromal tissue is associated with a reduced overall survival in patients with epithelial ovarian cancer [PMID: 31092442].</w:t>
      </w:r>
    </w:p>
    <w:p>
      <w:pPr>
        <w:numPr>
          <w:ilvl w:val="0"/>
          <w:numId w:val="1007"/>
        </w:numPr>
        <w:pStyle w:val="Compact"/>
      </w:pPr>
      <w:r>
        <w:t xml:space="preserve">Stromal ANXA2 protein overexpression is predictive of decreased survival in patients with pancreatic cancer [PMID: 29290958].</w:t>
      </w:r>
    </w:p>
    <w:p>
      <w:pPr>
        <w:numPr>
          <w:ilvl w:val="0"/>
          <w:numId w:val="1007"/>
        </w:numPr>
        <w:pStyle w:val="Compact"/>
      </w:pPr>
      <w:r>
        <w:t xml:space="preserve">The expression of Annexin II gene was greater in acute promyelocytic leukemia (APL) cells than on other types of leukemic cells [PMID: 10099141]. The ANXA2-S100A10 heterotetramers are upregulated by the promyelocytic leukemia-retinoic acid receptor alpha fusion protein and promotes plasminogen-dependent fibrinolysis and matrix invasion in APL [PMID: 28687976].</w:t>
      </w:r>
    </w:p>
    <w:p>
      <w:pPr>
        <w:numPr>
          <w:ilvl w:val="0"/>
          <w:numId w:val="1007"/>
        </w:numPr>
        <w:pStyle w:val="Compact"/>
      </w:pPr>
      <w:r>
        <w:t xml:space="preserve">In esophageal squamous cell carcinoma (ESCC) tissues, ANXA2 mRNA and protein levels, along with superoxide dismutase 2 (SOD2), were higher in ESCC tissues compared to non-cancerous tissues. These levels were positively correlated with HOXA13 expression and were associated with poorer overall survival in patients [PMID: 24626613]. However, down-regulation of Annexin A2 in ESCC was shown in a different study, where the altered expression of Annexin A2 was significantly associated with lymph node metastasis and pathological differentiation in ESCC patients [PMID: 21603851].</w:t>
      </w:r>
    </w:p>
    <w:p>
      <w:pPr>
        <w:numPr>
          <w:ilvl w:val="0"/>
          <w:numId w:val="1007"/>
        </w:numPr>
        <w:pStyle w:val="Compact"/>
      </w:pPr>
      <w:r>
        <w:t xml:space="preserve">In ulcerative colitis patients, ANXA2 protein and mRNA expression levels were significantly higher in the intestinal mucosa compared to Crohn’s disease patients and healthy controls. ANXA2 expression was correlated with both the clinical severity and histopathological grading in ulcerative colitis [PMID: 23174572].</w:t>
      </w:r>
    </w:p>
    <w:p>
      <w:pPr>
        <w:numPr>
          <w:ilvl w:val="0"/>
          <w:numId w:val="1007"/>
        </w:numPr>
        <w:pStyle w:val="Compact"/>
      </w:pPr>
      <w:r>
        <w:t xml:space="preserve">Clinical samples from oral squamous cell carcinoma (OSCC) patients showed elevated Annexin A2 protein expression in tumor tissues as opposed to non-malignant adjacent epithelia, despite no significant change in mRNA levels between the tumor and normal tissues. Elevated Annexin A2 protein expression was inversely related to the tumor differentiation grades [PMID: 18822406].</w:t>
      </w:r>
    </w:p>
    <w:p>
      <w:pPr>
        <w:numPr>
          <w:ilvl w:val="0"/>
          <w:numId w:val="1007"/>
        </w:numPr>
        <w:pStyle w:val="Compact"/>
      </w:pPr>
      <w:r>
        <w:t xml:space="preserve">In adult acute myeloid leukemia (AML) patients, high mRNA expressions of ANXA2 were significantly associated with worse prognosis. Conversely, ANXA2 mRNA expression was markedly downregulated in bone marrow-derived mononuclear cells of pediatric AML patients, suggesting a potential favorable prognostic effect of ANXA2 in pediatric AML. ANXA2 expression was also lower in patients with poor-risk karyotype and those not achieving complete remission, correlating with a higher death rate and shorter overall survival in adult AML [PMID: 30694461].</w:t>
      </w:r>
    </w:p>
    <w:p>
      <w:pPr>
        <w:numPr>
          <w:ilvl w:val="0"/>
          <w:numId w:val="1007"/>
        </w:numPr>
        <w:pStyle w:val="Compact"/>
      </w:pPr>
      <w:r>
        <w:t xml:space="preserve">ANXA2 mRNA and protein levels were significantly higher in glioma tissues compared to normal brain tissues. ANXA2 is an independent prognostic marker for glioma indicating unfavorable outcome. ANXA2-induced glioma cell proliferation by forming a Glypican 1/c-Myc positive feedback loop [PMID: 23082878, PMID: 33712571, PMID: 34398393].</w:t>
      </w:r>
    </w:p>
    <w:p>
      <w:pPr>
        <w:numPr>
          <w:ilvl w:val="0"/>
          <w:numId w:val="1007"/>
        </w:numPr>
        <w:pStyle w:val="Compact"/>
      </w:pPr>
      <w:r>
        <w:t xml:space="preserve">ANXA2 gene was overexpressed in oxygen-induced retinal neovascularization in a mouse model. The overexpression of ANXA2 may affect the expression of proangiogenic factors [PMID: 24257362].</w:t>
      </w:r>
    </w:p>
    <w:p>
      <w:pPr>
        <w:numPr>
          <w:ilvl w:val="0"/>
          <w:numId w:val="1007"/>
        </w:numPr>
        <w:pStyle w:val="Compact"/>
      </w:pPr>
      <w:r>
        <w:t xml:space="preserve">ANXA2 mRNA was up-regulated in bladder cancer (BC) compared with normal bladder tissues. High ANXA2 expression was significantly associated with poor overall survival (OS) in BC patients [PMID: 35205125].</w:t>
      </w:r>
    </w:p>
    <w:p>
      <w:pPr>
        <w:numPr>
          <w:ilvl w:val="0"/>
          <w:numId w:val="1007"/>
        </w:numPr>
        <w:pStyle w:val="Compact"/>
      </w:pPr>
      <w:r>
        <w:t xml:space="preserve">ANXA2 mRNA and protein levels were frequently found to be upregulated in hepatocellular carcinoma (HCC) tissues compared with their levels in benign liver disease tissues and were significantly correlated with the degree of histological differentiation, intrahepatic metastasis, portal vein thrombosis, and tum-or-node-metastasis stage [PMID: 26109000]. Overexpression and tyrosine phosphorylation of ANXA2 were notably observed in poorly differentiated HCC, indicating a role in the malignant transformation leading to HCC [PMID: 19020748].</w:t>
      </w:r>
    </w:p>
    <w:bookmarkEnd w:id="112"/>
    <w:bookmarkStart w:id="113"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Anxa2 expression (increase or decrease) in Adrenal gland.</w:t>
      </w:r>
    </w:p>
    <w:bookmarkEnd w:id="113"/>
    <w:bookmarkStart w:id="11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8"/>
        </w:numPr>
        <w:pStyle w:val="Compact"/>
      </w:pPr>
      <w:r>
        <w:t xml:space="preserve">Malignant neoplasm of lung [PMID: 18008140, PMID: 30518184]</w:t>
      </w:r>
    </w:p>
    <w:p>
      <w:pPr>
        <w:numPr>
          <w:ilvl w:val="0"/>
          <w:numId w:val="1008"/>
        </w:numPr>
        <w:pStyle w:val="Compact"/>
      </w:pPr>
      <w:r>
        <w:t xml:space="preserve">Renal Cell Carcinoma [PMID: 25284003]</w:t>
      </w:r>
    </w:p>
    <w:p>
      <w:pPr>
        <w:numPr>
          <w:ilvl w:val="0"/>
          <w:numId w:val="1008"/>
        </w:numPr>
        <w:pStyle w:val="Compact"/>
      </w:pPr>
      <w:r>
        <w:t xml:space="preserve">Prostate carcinoma [PMID: 12629510, PMID: 19452941, PMID: 22855149, PMID: 25344575]</w:t>
      </w:r>
    </w:p>
    <w:p>
      <w:pPr>
        <w:numPr>
          <w:ilvl w:val="0"/>
          <w:numId w:val="1008"/>
        </w:numPr>
        <w:pStyle w:val="Compact"/>
      </w:pPr>
      <w:r>
        <w:t xml:space="preserve">Pancreatic carcinoma [PMID: 12962548, PMID: 18712570, PMID: 29290958]</w:t>
      </w:r>
    </w:p>
    <w:p>
      <w:pPr>
        <w:numPr>
          <w:ilvl w:val="0"/>
          <w:numId w:val="1008"/>
        </w:numPr>
        <w:pStyle w:val="Compact"/>
      </w:pPr>
      <w:r>
        <w:t xml:space="preserve">Neoplasm Metastasis [PMID: 15211578, PMID: 15211578, PMID: 22681645, PMID: 22917188, PMID: 23139605]</w:t>
      </w:r>
    </w:p>
    <w:bookmarkEnd w:id="11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73"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6" Target="https://reactome.org/PathwayBrowser/#/R-HSA-445355" TargetMode="External" /><Relationship Type="http://schemas.openxmlformats.org/officeDocument/2006/relationships/hyperlink" Id="rId75" Target="https://reactome.org/PathwayBrowser/#/R-HSA-6798695" TargetMode="External" /><Relationship Type="http://schemas.openxmlformats.org/officeDocument/2006/relationships/hyperlink" Id="rId72" Target="https://reactome.org/PathwayBrowser/#/R-HSA-75205" TargetMode="External" /><Relationship Type="http://schemas.openxmlformats.org/officeDocument/2006/relationships/hyperlink" Id="rId74"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95" Target="https://www.gsea-msigdb.org/gsea/msigdb/human/geneset/HEBERT_MATRISOME_TNBC_BONE_BRAIN_LIVER_LUNG_METASTASTASES.html" TargetMode="External" /><Relationship Type="http://schemas.openxmlformats.org/officeDocument/2006/relationships/hyperlink" Id="rId94" Target="https://www.gsea-msigdb.org/gsea/msigdb/human/geneset/HEBERT_MATRISOME_TNBC_BONE_BRAIN_LUNG_LIVER_METASTASTASES_TUMOR_CELL_DERIVED.html" TargetMode="External" /><Relationship Type="http://schemas.openxmlformats.org/officeDocument/2006/relationships/hyperlink" Id="rId80" Target="https://www.gsea-msigdb.org/gsea/msigdb/human/geneset/HSIAO_HOUSEKEEPING_GENES.html" TargetMode="External" /><Relationship Type="http://schemas.openxmlformats.org/officeDocument/2006/relationships/hyperlink" Id="rId96" Target="https://www.gsea-msigdb.org/gsea/msigdb/human/geneset/MUELLER_PLURINET.html" TargetMode="External" /><Relationship Type="http://schemas.openxmlformats.org/officeDocument/2006/relationships/hyperlink" Id="rId100" Target="https://www.gsea-msigdb.org/gsea/msigdb/human/geneset/NABA_MATRISOME_ASSOCIATED.html" TargetMode="External" /><Relationship Type="http://schemas.openxmlformats.org/officeDocument/2006/relationships/hyperlink" Id="rId92" Target="https://www.gsea-msigdb.org/gsea/msigdb/human/geneset/REACTOME_CYTOKINE_SIGNALING_IN_IMMUNE_SYSTEM.html" TargetMode="External" /><Relationship Type="http://schemas.openxmlformats.org/officeDocument/2006/relationships/hyperlink" Id="rId88" Target="https://www.gsea-msigdb.org/gsea/msigdb/human/geneset/REACTOME_HEMOSTASIS.html" TargetMode="External" /><Relationship Type="http://schemas.openxmlformats.org/officeDocument/2006/relationships/hyperlink" Id="rId84" Target="https://www.gsea-msigdb.org/gsea/msigdb/human/geneset/REACTOME_INNATE_IMMUNE_SYSTEM.html" TargetMode="External" /><Relationship Type="http://schemas.openxmlformats.org/officeDocument/2006/relationships/hyperlink" Id="rId87" Target="https://www.gsea-msigdb.org/gsea/msigdb/human/geneset/REACTOME_MUSCLE_CONTRACTION.html" TargetMode="External" /><Relationship Type="http://schemas.openxmlformats.org/officeDocument/2006/relationships/hyperlink" Id="rId83" Target="https://www.gsea-msigdb.org/gsea/msigdb/human/geneset/REACTOME_NEUTROPHIL_DEGRANULATION.html" TargetMode="External" /><Relationship Type="http://schemas.openxmlformats.org/officeDocument/2006/relationships/hyperlink" Id="rId97" Target="https://www.gsea-msigdb.org/gsea/msigdb/human/geneset/REACTOME_SIGNALING_BY_INTERLEUKINS.html" TargetMode="External" /><Relationship Type="http://schemas.openxmlformats.org/officeDocument/2006/relationships/hyperlink" Id="rId79" Target="https://www.gsea-msigdb.org/gsea/msigdb/human/geneset/REACTOME_SMOOTH_MUSCLE_CONTRACTION.html" TargetMode="External" /><Relationship Type="http://schemas.openxmlformats.org/officeDocument/2006/relationships/hyperlink" Id="rId99" Target="https://www.gsea-msigdb.org/gsea/msigdb/human/geneset/RODRIGUES_THYROID_CARCINOMA_ANAPLASTIC_UP.html" TargetMode="External" /><Relationship Type="http://schemas.openxmlformats.org/officeDocument/2006/relationships/hyperlink" Id="rId86" Target="https://www.gsea-msigdb.org/gsea/msigdb/human/geneset/RODWELL_AGING_KIDNEY_NO_BLOOD_UP.html" TargetMode="External" /><Relationship Type="http://schemas.openxmlformats.org/officeDocument/2006/relationships/hyperlink" Id="rId89" Target="https://www.gsea-msigdb.org/gsea/msigdb/human/geneset/RODWELL_AGING_KIDNEY_UP.html" TargetMode="External" /><Relationship Type="http://schemas.openxmlformats.org/officeDocument/2006/relationships/hyperlink" Id="rId91" Target="https://www.gsea-msigdb.org/gsea/msigdb/human/geneset/WEI_MYCN_TARGETS_WITH_E_BOX.html" TargetMode="External" /><Relationship Type="http://schemas.openxmlformats.org/officeDocument/2006/relationships/hyperlink" Id="rId93" Target="https://www.gsea-msigdb.org/gsea/msigdb/human/geneset/WINTER_HYPOXIA_METAGENE.html" TargetMode="External" /><Relationship Type="http://schemas.openxmlformats.org/officeDocument/2006/relationships/hyperlink" Id="rId82" Target="https://www.gsea-msigdb.org/gsea/msigdb/human/geneset/WP_GASTRIN_SIGNALING_PATHWAY.html" TargetMode="External" /><Relationship Type="http://schemas.openxmlformats.org/officeDocument/2006/relationships/hyperlink" Id="rId90" Target="https://www.gsea-msigdb.org/gsea/msigdb/human/geneset/WP_METABOLIC_PATHWAY_OF_LDL_HDL_AND_TG_INCLUDING_DISEASES.html" TargetMode="External" /><Relationship Type="http://schemas.openxmlformats.org/officeDocument/2006/relationships/hyperlink" Id="rId81" Target="https://www.gsea-msigdb.org/gsea/msigdb/human/geneset/WP_PROSTAGLANDIN_SYNTHESIS_AND_REGULATION.html" TargetMode="External" /><Relationship Type="http://schemas.openxmlformats.org/officeDocument/2006/relationships/hyperlink" Id="rId98" Target="https://www.gsea-msigdb.org/gsea/msigdb/human/geneset/ZHAN_MULTIPLE_MYELOMA_CD2_DN.html" TargetMode="External" /><Relationship Type="http://schemas.openxmlformats.org/officeDocument/2006/relationships/hyperlink" Id="rId85" Target="https://www.gsea-msigdb.org/gsea/msigdb/human/geneset/ZHAN_VARIABLE_EARLY_DIFFERENTIATION_GENES_UP.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110" Target="https://www.proteinatlas.org/ENSG00000182718/single+cell+type" TargetMode="External" /><Relationship Type="http://schemas.openxmlformats.org/officeDocument/2006/relationships/hyperlink" Id="rId104" Target="https://www.proteinatlas.org/ENSG00000182718/subcellular" TargetMode="External" /><Relationship Type="http://schemas.openxmlformats.org/officeDocument/2006/relationships/hyperlink" Id="rId109"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70"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69" Target="https://www.rcsb.org/structure/8AEL"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_rels/footnotes.xml.rels><?xml version="1.0" encoding="UTF-8"?><Relationships xmlns="http://schemas.openxmlformats.org/package/2006/relationships"><Relationship Type="http://schemas.openxmlformats.org/officeDocument/2006/relationships/hyperlink" Id="rId73"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6" Target="https://reactome.org/PathwayBrowser/#/R-HSA-445355" TargetMode="External" /><Relationship Type="http://schemas.openxmlformats.org/officeDocument/2006/relationships/hyperlink" Id="rId75" Target="https://reactome.org/PathwayBrowser/#/R-HSA-6798695" TargetMode="External" /><Relationship Type="http://schemas.openxmlformats.org/officeDocument/2006/relationships/hyperlink" Id="rId72" Target="https://reactome.org/PathwayBrowser/#/R-HSA-75205" TargetMode="External" /><Relationship Type="http://schemas.openxmlformats.org/officeDocument/2006/relationships/hyperlink" Id="rId74"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95" Target="https://www.gsea-msigdb.org/gsea/msigdb/human/geneset/HEBERT_MATRISOME_TNBC_BONE_BRAIN_LIVER_LUNG_METASTASTASES.html" TargetMode="External" /><Relationship Type="http://schemas.openxmlformats.org/officeDocument/2006/relationships/hyperlink" Id="rId94" Target="https://www.gsea-msigdb.org/gsea/msigdb/human/geneset/HEBERT_MATRISOME_TNBC_BONE_BRAIN_LUNG_LIVER_METASTASTASES_TUMOR_CELL_DERIVED.html" TargetMode="External" /><Relationship Type="http://schemas.openxmlformats.org/officeDocument/2006/relationships/hyperlink" Id="rId80" Target="https://www.gsea-msigdb.org/gsea/msigdb/human/geneset/HSIAO_HOUSEKEEPING_GENES.html" TargetMode="External" /><Relationship Type="http://schemas.openxmlformats.org/officeDocument/2006/relationships/hyperlink" Id="rId96" Target="https://www.gsea-msigdb.org/gsea/msigdb/human/geneset/MUELLER_PLURINET.html" TargetMode="External" /><Relationship Type="http://schemas.openxmlformats.org/officeDocument/2006/relationships/hyperlink" Id="rId100" Target="https://www.gsea-msigdb.org/gsea/msigdb/human/geneset/NABA_MATRISOME_ASSOCIATED.html" TargetMode="External" /><Relationship Type="http://schemas.openxmlformats.org/officeDocument/2006/relationships/hyperlink" Id="rId92" Target="https://www.gsea-msigdb.org/gsea/msigdb/human/geneset/REACTOME_CYTOKINE_SIGNALING_IN_IMMUNE_SYSTEM.html" TargetMode="External" /><Relationship Type="http://schemas.openxmlformats.org/officeDocument/2006/relationships/hyperlink" Id="rId88" Target="https://www.gsea-msigdb.org/gsea/msigdb/human/geneset/REACTOME_HEMOSTASIS.html" TargetMode="External" /><Relationship Type="http://schemas.openxmlformats.org/officeDocument/2006/relationships/hyperlink" Id="rId84" Target="https://www.gsea-msigdb.org/gsea/msigdb/human/geneset/REACTOME_INNATE_IMMUNE_SYSTEM.html" TargetMode="External" /><Relationship Type="http://schemas.openxmlformats.org/officeDocument/2006/relationships/hyperlink" Id="rId87" Target="https://www.gsea-msigdb.org/gsea/msigdb/human/geneset/REACTOME_MUSCLE_CONTRACTION.html" TargetMode="External" /><Relationship Type="http://schemas.openxmlformats.org/officeDocument/2006/relationships/hyperlink" Id="rId83" Target="https://www.gsea-msigdb.org/gsea/msigdb/human/geneset/REACTOME_NEUTROPHIL_DEGRANULATION.html" TargetMode="External" /><Relationship Type="http://schemas.openxmlformats.org/officeDocument/2006/relationships/hyperlink" Id="rId97" Target="https://www.gsea-msigdb.org/gsea/msigdb/human/geneset/REACTOME_SIGNALING_BY_INTERLEUKINS.html" TargetMode="External" /><Relationship Type="http://schemas.openxmlformats.org/officeDocument/2006/relationships/hyperlink" Id="rId79" Target="https://www.gsea-msigdb.org/gsea/msigdb/human/geneset/REACTOME_SMOOTH_MUSCLE_CONTRACTION.html" TargetMode="External" /><Relationship Type="http://schemas.openxmlformats.org/officeDocument/2006/relationships/hyperlink" Id="rId99" Target="https://www.gsea-msigdb.org/gsea/msigdb/human/geneset/RODRIGUES_THYROID_CARCINOMA_ANAPLASTIC_UP.html" TargetMode="External" /><Relationship Type="http://schemas.openxmlformats.org/officeDocument/2006/relationships/hyperlink" Id="rId86" Target="https://www.gsea-msigdb.org/gsea/msigdb/human/geneset/RODWELL_AGING_KIDNEY_NO_BLOOD_UP.html" TargetMode="External" /><Relationship Type="http://schemas.openxmlformats.org/officeDocument/2006/relationships/hyperlink" Id="rId89" Target="https://www.gsea-msigdb.org/gsea/msigdb/human/geneset/RODWELL_AGING_KIDNEY_UP.html" TargetMode="External" /><Relationship Type="http://schemas.openxmlformats.org/officeDocument/2006/relationships/hyperlink" Id="rId91" Target="https://www.gsea-msigdb.org/gsea/msigdb/human/geneset/WEI_MYCN_TARGETS_WITH_E_BOX.html" TargetMode="External" /><Relationship Type="http://schemas.openxmlformats.org/officeDocument/2006/relationships/hyperlink" Id="rId93" Target="https://www.gsea-msigdb.org/gsea/msigdb/human/geneset/WINTER_HYPOXIA_METAGENE.html" TargetMode="External" /><Relationship Type="http://schemas.openxmlformats.org/officeDocument/2006/relationships/hyperlink" Id="rId82" Target="https://www.gsea-msigdb.org/gsea/msigdb/human/geneset/WP_GASTRIN_SIGNALING_PATHWAY.html" TargetMode="External" /><Relationship Type="http://schemas.openxmlformats.org/officeDocument/2006/relationships/hyperlink" Id="rId90" Target="https://www.gsea-msigdb.org/gsea/msigdb/human/geneset/WP_METABOLIC_PATHWAY_OF_LDL_HDL_AND_TG_INCLUDING_DISEASES.html" TargetMode="External" /><Relationship Type="http://schemas.openxmlformats.org/officeDocument/2006/relationships/hyperlink" Id="rId81" Target="https://www.gsea-msigdb.org/gsea/msigdb/human/geneset/WP_PROSTAGLANDIN_SYNTHESIS_AND_REGULATION.html" TargetMode="External" /><Relationship Type="http://schemas.openxmlformats.org/officeDocument/2006/relationships/hyperlink" Id="rId98" Target="https://www.gsea-msigdb.org/gsea/msigdb/human/geneset/ZHAN_MULTIPLE_MYELOMA_CD2_DN.html" TargetMode="External" /><Relationship Type="http://schemas.openxmlformats.org/officeDocument/2006/relationships/hyperlink" Id="rId85" Target="https://www.gsea-msigdb.org/gsea/msigdb/human/geneset/ZHAN_VARIABLE_EARLY_DIFFERENTIATION_GENES_UP.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110" Target="https://www.proteinatlas.org/ENSG00000182718/single+cell+type" TargetMode="External" /><Relationship Type="http://schemas.openxmlformats.org/officeDocument/2006/relationships/hyperlink" Id="rId104" Target="https://www.proteinatlas.org/ENSG00000182718/subcellular" TargetMode="External" /><Relationship Type="http://schemas.openxmlformats.org/officeDocument/2006/relationships/hyperlink" Id="rId109"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70"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69" Target="https://www.rcsb.org/structure/8AEL"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2025-03-12T03:42:13Z</dcterms:created>
  <dcterms:modified xsi:type="dcterms:W3CDTF">2025-03-12T03:42:13Z</dcterms:modified>
</cp:coreProperties>
</file>

<file path=docProps/custom.xml><?xml version="1.0" encoding="utf-8"?>
<Properties xmlns="http://schemas.openxmlformats.org/officeDocument/2006/custom-properties" xmlns:vt="http://schemas.openxmlformats.org/officeDocument/2006/docPropsVTypes"/>
</file>