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Cyclin Dependent Kinase 1, CDC28A, CDC2, Cell Division Cycle 2, G1 To S And G2 To M, Cell Division Control Protein 2 Homolog, Cell Division Protein Kinase 1, Cyclin-Dependent Kinase 1, P34 Protein Kinase, P34CDC2, Cell Cycle Controller CDC2, EC 2.7.11.22, EC 2.7.11.23, CDKN1 [</w:t>
      </w:r>
      <w:hyperlink r:id="rId20">
        <w:r>
          <w:rPr>
            <w:rStyle w:val="Hyperlink"/>
          </w:rPr>
          <w:t xml:space="preserve">https://www.genecards.org/cgi-bin/carddisp.pl?gene=CDK1&amp;keywords=Cdk1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High expression levels of cyclin-dependent kinase-1 (CDK1) gene were significantly related to the mortality and other adverse clinical outcomes of adrenocortical carcinoma (ACC) [PMID: 36184616, PMID: 36151566]. In patient ACC samples, CDK1 gene is overexpressed [PMID: 30519354, PMID: 32373071]. Elevated expression of CDK1 gene related to the abundance of tumor-infiltrating mast cells (TIMC) in ACC was significantly correlated with the poor prognosis of the patients [PMID: 32923148]. Greater expression level of CDK1 gene was associated with worse survival compared with medium or low levels of gene expression irrespective of age or sex [PMID: 30413320].</w:t>
      </w:r>
    </w:p>
    <w:p>
      <w:pPr>
        <w:numPr>
          <w:ilvl w:val="0"/>
          <w:numId w:val="1001"/>
        </w:numPr>
        <w:pStyle w:val="Compact"/>
      </w:pPr>
      <w:r>
        <w:t xml:space="preserve">CDK1 gene displayed the most significant association with metastatic risk in pheochromocytoma and paraganglioma; furthermore, high gene expression of CDK1 showed a strong association with shorter time to progression (TTP), regardless of the tumor genomic subtype [PMID: 36854674].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P06493</w:t>
      </w:r>
    </w:p>
    <w:p>
      <w:pPr>
        <w:numPr>
          <w:ilvl w:val="0"/>
          <w:numId w:val="1002"/>
        </w:numPr>
        <w:pStyle w:val="Compact"/>
      </w:pPr>
      <w:r>
        <w:t xml:space="preserve">Size: 297 amino acids</w:t>
      </w:r>
    </w:p>
    <w:p>
      <w:pPr>
        <w:numPr>
          <w:ilvl w:val="0"/>
          <w:numId w:val="1002"/>
        </w:numPr>
        <w:pStyle w:val="Compact"/>
      </w:pPr>
      <w:r>
        <w:t xml:space="preserve">Molecular mass: 34095 Da</w:t>
      </w:r>
    </w:p>
    <w:p>
      <w:pPr>
        <w:numPr>
          <w:ilvl w:val="0"/>
          <w:numId w:val="1002"/>
        </w:numPr>
        <w:pStyle w:val="Compact"/>
      </w:pPr>
      <w:r>
        <w:t xml:space="preserve">Domains: Kinase-like_dom_sf, Prot_kinase_dom, Protein_kinase_ATP_BS, Ser/Thr_kinase_AS</w:t>
      </w:r>
    </w:p>
    <w:p>
      <w:pPr>
        <w:numPr>
          <w:ilvl w:val="0"/>
          <w:numId w:val="1002"/>
        </w:numPr>
        <w:pStyle w:val="Compact"/>
      </w:pPr>
      <w:r>
        <w:t xml:space="preserve">Family: Belongs to the protein kinase superfamily. CMGC Ser/Thr protein kinase family. CDC2/CDKX subfamily.</w:t>
      </w:r>
    </w:p>
    <w:p>
      <w:pPr>
        <w:numPr>
          <w:ilvl w:val="0"/>
          <w:numId w:val="1002"/>
        </w:numPr>
        <w:pStyle w:val="Compact"/>
      </w:pPr>
      <w:r>
        <w:t xml:space="preserve">Plays a key role in the control of the eukaryotic cell cycle by modulating the centrosome cycle as well as mitotic onset; promotes G2-M transition via association with multiple interphase cyclins [PMID: 16407259, PMID: 17459720, PMID: 16933150].</w:t>
      </w:r>
    </w:p>
    <w:p>
      <w:pPr>
        <w:numPr>
          <w:ilvl w:val="0"/>
          <w:numId w:val="1002"/>
        </w:numPr>
        <w:pStyle w:val="Compact"/>
      </w:pPr>
      <w:r>
        <w:t xml:space="preserve">Essential for early stages of embryonic development [PMID: 18480403, PMID: 20360007].</w:t>
      </w:r>
    </w:p>
    <w:p>
      <w:pPr>
        <w:numPr>
          <w:ilvl w:val="0"/>
          <w:numId w:val="1002"/>
        </w:numPr>
        <w:pStyle w:val="Compact"/>
      </w:pPr>
      <w:r>
        <w:t xml:space="preserve">During G2 and early mitosis, CDC25A/B/C-mediated dephosphorylation activates CDK1/cyclin complexes which phosphorylate several substrates that trigger at least centrosome separation, Golgi dynamics, nuclear envelope breakdown and chromosome condensation [PMID: 18480403, PMID: 20360007].</w:t>
      </w:r>
    </w:p>
    <w:p>
      <w:pPr>
        <w:numPr>
          <w:ilvl w:val="0"/>
          <w:numId w:val="1002"/>
        </w:numPr>
        <w:pStyle w:val="Compact"/>
      </w:pPr>
      <w:r>
        <w:t xml:space="preserve">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w:t>
      </w:r>
    </w:p>
    <w:p>
      <w:pPr>
        <w:numPr>
          <w:ilvl w:val="0"/>
          <w:numId w:val="1002"/>
        </w:numPr>
        <w:pStyle w:val="Compact"/>
      </w:pPr>
      <w:r>
        <w:t xml:space="preserve">Inactivated by PKR/EIF2AK2- and WEE1-mediated phosphorylation upon DNA damage to stop cell cycle and genome replication at the G2 checkpoint thus facilitating DNA repair [PMID: 20360007].</w:t>
      </w:r>
    </w:p>
    <w:p>
      <w:pPr>
        <w:numPr>
          <w:ilvl w:val="0"/>
          <w:numId w:val="1002"/>
        </w:numPr>
        <w:pStyle w:val="Compact"/>
      </w:pPr>
      <w:r>
        <w:t xml:space="preserve">Reactivated after successful DNA repair through WIP1-dependent signaling leading to CDC25A/B/C-mediated dephosphorylation and restoring cell cycle progression [PMID: 20395957].</w:t>
      </w:r>
    </w:p>
    <w:p>
      <w:pPr>
        <w:numPr>
          <w:ilvl w:val="0"/>
          <w:numId w:val="1002"/>
        </w:numPr>
        <w:pStyle w:val="Compact"/>
      </w:pPr>
      <w:r>
        <w:t xml:space="preserve">Cell cycle-dependent phosphorylation of the RUNX2 transcription factor by cdc2 regulates endothelial cell proliferation [PMID: 16407259].</w:t>
      </w:r>
    </w:p>
    <w:p>
      <w:pPr>
        <w:numPr>
          <w:ilvl w:val="0"/>
          <w:numId w:val="1002"/>
        </w:numPr>
        <w:pStyle w:val="Compact"/>
      </w:pPr>
      <w:r>
        <w:t xml:space="preserve">In proliferating cells, CDK1-mediated FOXO1 phosphorylation at the G2-M phase represses FOXO1 interaction with 14-3-3 proteins and thereby promotes FOXO1 nuclear accumulation and transcription factor activity, leading to cell death of postmitotic neurons [PMID: 18356527].</w:t>
      </w:r>
    </w:p>
    <w:p>
      <w:pPr>
        <w:numPr>
          <w:ilvl w:val="0"/>
          <w:numId w:val="1002"/>
        </w:numPr>
        <w:pStyle w:val="Compact"/>
      </w:pPr>
      <w:r>
        <w:t xml:space="preserve">CDK1-cyclin-B complex phosphorylates NCKAP5L and mediates its dissociation from centrosomes during mitosis [PMID: 26549230].</w:t>
      </w:r>
    </w:p>
    <w:p>
      <w:pPr>
        <w:numPr>
          <w:ilvl w:val="0"/>
          <w:numId w:val="1002"/>
        </w:numPr>
        <w:pStyle w:val="Compact"/>
      </w:pPr>
      <w:r>
        <w:t xml:space="preserve">T-loop deletion of CDC2 from breast cancer tissues eliminates binding to cyclin B1 and cyclin-dependent kinase inhibitor p21 [PMID: 9515786].</w:t>
      </w:r>
    </w:p>
    <w:p>
      <w:pPr>
        <w:numPr>
          <w:ilvl w:val="0"/>
          <w:numId w:val="1002"/>
        </w:numPr>
        <w:pStyle w:val="Compact"/>
      </w:pPr>
      <w:r>
        <w:t xml:space="preserve">Myt1, a membrane-associated inhibitory kinase, phosphorylates Cdc2 on both threonine-14 and tyrosine-15 [PMID: 7569953].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10362260, PMID: 10716937, PMID: 10973963, PMID: 12612082, PMID: 16159883, PMID: 16784539, PMID: 17283331, PMID: 17431037, PMID: 17679094, PMID: 18337751, PMID: 18408765, PMID: 19162005, PMID: 19879842, PMID: 20228808, PMID: 20367638, PMID: 20733055, PMID: 20956543, PMID: 20974803, PMID: 23602568, PMID: 23799914, PMID: 24358021, PMID: 24508230, PMID: 2570636, PMID: 25750436, PMID: 25852190, PMID: 26186194, PMID: 26344197, PMID: 26496610, PMID: 27030811, PMID: 27626412, PMID: 28514442, PMID: 33037310, PMID: 7799941, PMID: 8397206, PMID: 8397207, PMID: 8463339, PMID: 8662825, PMID: 9001210, PMID: 9560267, PMID: 9891079]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10924145, PMID: 12853968, PMID: 17679094, PMID: 1833185, PMID: 19483727, PMID: 21308745, PMID: 23602568, PMID: 24302728, PMID: 25852190, PMID: 26186194, PMID: 26496610, PMID: 28514442, PMID: 8463339, PMID: 9053846]</w:t>
      </w:r>
    </w:p>
    <w:p>
      <w:pPr>
        <w:numPr>
          <w:ilvl w:val="0"/>
          <w:numId w:val="1003"/>
        </w:numPr>
        <w:pStyle w:val="Compact"/>
      </w:pPr>
      <w:r>
        <w:rPr>
          <w:bCs/>
          <w:b/>
        </w:rPr>
        <w:t xml:space="preserve">H1-1</w:t>
      </w:r>
      <w:r>
        <w:t xml:space="preserve"> </w:t>
      </w:r>
      <w:r>
        <w:t xml:space="preserve">Histone H1.1;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10362260, PMID: 11687586, PMID: 11836499, PMID: 18695677, PMID: 19107194, PMID: 20974803, PMID: 22539978, PMID: 23933584, PMID: 7790358, PMID: 8397206, PMID: 8397207, PMID: 9053846, PMID: 9885575]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18471975, PMID: 19786724, PMID: 22939629, PMID: 23602568, PMID: 25416956, PMID: 25852190, PMID: 26186194, PMID: 26344197, PMID: 26496610, PMID: 28514442, PMID: 7809159, PMID: 9774639]</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11559705, PMID: 17679094, PMID: 21308745, PMID: 23602568, PMID: 24218572, PMID: 26186194, PMID: 26496610, PMID: 28514442, PMID: 30833792, PMID: 9467962]</w:t>
      </w:r>
    </w:p>
    <w:p>
      <w:pPr>
        <w:numPr>
          <w:ilvl w:val="0"/>
          <w:numId w:val="1003"/>
        </w:numPr>
        <w:pStyle w:val="Compact"/>
      </w:pPr>
      <w:r>
        <w:rPr>
          <w:bCs/>
          <w:b/>
        </w:rPr>
        <w:t xml:space="preserve">CDC25C</w:t>
      </w:r>
      <w:r>
        <w:t xml:space="preserve"> </w:t>
      </w:r>
      <w:r>
        <w:t xml:space="preserve">M-phase inducer phosphatase 3; Functions as a dosage-dependent inducer in mitotic control. Tyrosine protein phosphatase required for progression of the cell cycle. When phosphorylated, highly effective in activating G2 cells into prophase. Directly dephosphorylates CDK1 and activates its kinase activity. [PMID: 10864927, PMID: 11836499, PMID: 17349584, PMID: 27880917, PMID: 8119945, PMID: 8440392, PMID: 9141461, PMID: 9268380, PMID: 9585407, PMID: 9733650]</w:t>
      </w:r>
    </w:p>
    <w:p>
      <w:pPr>
        <w:numPr>
          <w:ilvl w:val="0"/>
          <w:numId w:val="1003"/>
        </w:numPr>
        <w:pStyle w:val="Compact"/>
      </w:pPr>
      <w:r>
        <w:rPr>
          <w:bCs/>
          <w:b/>
        </w:rPr>
        <w:t xml:space="preserve">PKMYT1</w:t>
      </w:r>
      <w:r>
        <w:t xml:space="preserve"> </w:t>
      </w:r>
      <w:r>
        <w:t xml:space="preserve">Membrane-associated tyrosine- and threonine-specific cdc2-inhibitory kinase; Acts as a negative regulator of entry into mitosis (G2 to M transition) by phosphorylation of the CDK1 kinase specifically when CDK1 is complexed to cyclins. Mediates phosphorylation of CDK1 predominantly on</w:t>
      </w:r>
      <w:r>
        <w:t xml:space="preserve"> </w:t>
      </w:r>
      <w:r>
        <w:t xml:space="preserve">‘</w:t>
      </w:r>
      <w:r>
        <w:t xml:space="preserve">Thr-14</w:t>
      </w:r>
      <w:r>
        <w:t xml:space="preserve">’</w:t>
      </w:r>
      <w:r>
        <w:t xml:space="preserve">. Also involved in Golgi fragmentation. May be involved in phosphorylation of CDK1 on</w:t>
      </w:r>
      <w:r>
        <w:t xml:space="preserve"> </w:t>
      </w:r>
      <w:r>
        <w:t xml:space="preserve">‘</w:t>
      </w:r>
      <w:r>
        <w:t xml:space="preserve">Tyr-15</w:t>
      </w:r>
      <w:r>
        <w:t xml:space="preserve">’</w:t>
      </w:r>
      <w:r>
        <w:t xml:space="preserve"> </w:t>
      </w:r>
      <w:r>
        <w:t xml:space="preserve">to a lesser degree, however tyrosine kinase activity is unclear and may be indirect. May be a downstream target of Notch signaling pathway during eye development. [PMID: 10373560, PMID: 10504341, PMID: 12912980, PMID: 23602568, PMID: 25852190, PMID: 26186194, PMID: 28514442, PMID: 9001210, PMID: 9268380]</w:t>
      </w:r>
    </w:p>
    <w:p>
      <w:pPr>
        <w:numPr>
          <w:ilvl w:val="0"/>
          <w:numId w:val="1003"/>
        </w:numPr>
        <w:pStyle w:val="Compact"/>
      </w:pPr>
      <w:r>
        <w:rPr>
          <w:bCs/>
          <w:b/>
        </w:rPr>
        <w:t xml:space="preserve">CKS2</w:t>
      </w:r>
      <w:r>
        <w:t xml:space="preserve"> </w:t>
      </w:r>
      <w:r>
        <w:t xml:space="preserve">Cyclin-dependent kinases regulatory subunit 2; Binds to the catalytic subunit of the cyclin dependent kinases and is essential for their biological function. [PMID: 18471975, PMID: 19786724, PMID: 2227411, PMID: 23602568, PMID: 25852190, PMID: 26186194, PMID: 26344197, PMID: 26496610, PMID: 28514442]</w:t>
      </w:r>
    </w:p>
    <w:p>
      <w:pPr>
        <w:numPr>
          <w:ilvl w:val="0"/>
          <w:numId w:val="1003"/>
        </w:numPr>
        <w:pStyle w:val="Compact"/>
      </w:pPr>
      <w:r>
        <w:rPr>
          <w:bCs/>
          <w:b/>
        </w:rPr>
        <w:t xml:space="preserve">CDC25B</w:t>
      </w:r>
      <w:r>
        <w:t xml:space="preserve"> </w:t>
      </w:r>
      <w:r>
        <w:t xml:space="preserve">M-phase inducer phosphatase 2; Tyrosine protein phosphatase which functions as a dosage- dependent inducer of mitotic progression. Required for G2/M phases of the cell cycle progression and abscission during cytokinesis in a ECT2- dependent manner. Directly dephosphorylates CDK1 and stimulates its kinase activity. The three isoforms seem to have a different level of activity. [PMID: 11516829, PMID: 12107172, PMID: 28869606, PMID: 8440392, PMID: 9141461, PMID: 9268380, PMID: 9585407, PMID: 9733650]</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11306463, PMID: 12361598, PMID: 1756735, PMID: 8626527, PMID: 9053846, PMID: 9258347, PMID: 9315635, PMID: 9885575]</w:t>
      </w:r>
    </w:p>
    <w:p>
      <w:pPr>
        <w:numPr>
          <w:ilvl w:val="0"/>
          <w:numId w:val="1003"/>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11516829, PMID: 11980914, PMID: 16205633, PMID: 18560763, PMID: 23543736, PMID: 8663071, PMID: 9668078]</w:t>
      </w:r>
    </w:p>
    <w:p>
      <w:pPr>
        <w:numPr>
          <w:ilvl w:val="0"/>
          <w:numId w:val="1003"/>
        </w:numPr>
        <w:pStyle w:val="Compact"/>
      </w:pPr>
      <w:r>
        <w:rPr>
          <w:bCs/>
          <w:b/>
        </w:rPr>
        <w:t xml:space="preserve">CCNB2</w:t>
      </w:r>
      <w:r>
        <w:t xml:space="preserve"> </w:t>
      </w:r>
      <w:r>
        <w:t xml:space="preserve">G2/mitotic-specific cyclin-B2; Essential for the control of the cell cycle at the G2/M (mitosis) transition; Belongs to the cyclin family. Cyclin AB subfamily. [PMID: 23602568, PMID: 25852190, PMID: 26186194, PMID: 26344197, PMID: 26496610, PMID: 28514442, PMID: 9926943]</w:t>
      </w:r>
    </w:p>
    <w:p>
      <w:pPr>
        <w:numPr>
          <w:ilvl w:val="0"/>
          <w:numId w:val="1003"/>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10564259, PMID: 12186947, PMID: 15070733, PMID: 27196765, PMID: 8428596, PMID: 9268380]</w:t>
      </w:r>
    </w:p>
    <w:p>
      <w:pPr>
        <w:numPr>
          <w:ilvl w:val="0"/>
          <w:numId w:val="1003"/>
        </w:numPr>
        <w:pStyle w:val="Compact"/>
      </w:pPr>
      <w:r>
        <w:rPr>
          <w:bCs/>
          <w:b/>
        </w:rPr>
        <w:t xml:space="preserve">CDKN1B</w:t>
      </w:r>
      <w:r>
        <w:t xml:space="preserve"> </w:t>
      </w:r>
      <w:r>
        <w:t xml:space="preserve">Cyclin-dependent kinase inhibitor 1B; Important regulator of cell cycle progression. Inhibits the kinase activity of CDK2 bound to cyclin A, but has little inhibitory activity on CDK2 bound to SPDYA. Involved in G1 arrest. Potent inhibitor of cyclin E- and cyclin A-CDK2 complexes. Forms a complex with cyclin type D-CDK4 complexes and is involved in the assembly, stability, and modulation of CCND1-CDK4 complex activation. Acts either as an inhibitor or an activator of cyclin type D-CDK4 complexes depending on its phosphorylation state and/or stoichometry. Belongs to the CDI family. [PMID: 18615582, PMID: 23602568, PMID: 24358021, PMID: 26186194, PMID: 28514442, PMID: 31822694]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17192257, PMID: 21308745, PMID: 23602568, PMID: 17192257, PMID: 21308745, PMID: 23602568]</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20935635, PMID: 21123648, PMID: 21131960, PMID: 21135039, PMID: 25800736, PMID: 27716745]</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15657067, PMID: 18271526, PMID: 23956138, PMID: 24658140, PMID: 25402006, PMID: 31980649]</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10362260, PMID: 10747892, PMID: 10973963, PMID: 12124778, PMID: 16772293, PMID: 18942077]</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21654808, PMID: 26496610, PMID: 28514442, PMID: 7903056, PMID: 8479754]</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10564259, PMID: 31980649, PMID: 8051175, PMID: 8084605, PMID: 8910336]</w:t>
      </w:r>
    </w:p>
    <w:p>
      <w:pPr>
        <w:numPr>
          <w:ilvl w:val="0"/>
          <w:numId w:val="1003"/>
        </w:numPr>
        <w:pStyle w:val="Compact"/>
      </w:pPr>
      <w:r>
        <w:rPr>
          <w:bCs/>
          <w:b/>
        </w:rPr>
        <w:t xml:space="preserve">CDKN3</w:t>
      </w:r>
      <w:r>
        <w:t xml:space="preserve"> </w:t>
      </w:r>
      <w:r>
        <w:t xml:space="preserve">Cyclin-dependent kinase inhibitor 3; May play a role in cell cycle regulation. Dual specificity phosphatase active toward substrates containing either phosphotyrosine or phosphoserine residues. Dephosphorylates CDK2 at</w:t>
      </w:r>
      <w:r>
        <w:t xml:space="preserve"> </w:t>
      </w:r>
      <w:r>
        <w:t xml:space="preserve">‘</w:t>
      </w:r>
      <w:r>
        <w:t xml:space="preserve">Thr-160</w:t>
      </w:r>
      <w:r>
        <w:t xml:space="preserve">’</w:t>
      </w:r>
      <w:r>
        <w:t xml:space="preserve"> </w:t>
      </w:r>
      <w:r>
        <w:t xml:space="preserve">in a cyclin-dependent manner. [PMID: 24218572, PMID: 26186194, PMID: 28675297, PMID: 8127873, PMID: 8242750]</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1388288, PMID: 1833068, PMID: 9053846, PMID: 9891079]</w:t>
      </w:r>
    </w:p>
    <w:p>
      <w:pPr>
        <w:numPr>
          <w:ilvl w:val="0"/>
          <w:numId w:val="1003"/>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1318195, PMID: 20679368, PMID: 25113031, PMID: 9295339]</w:t>
      </w:r>
    </w:p>
    <w:p>
      <w:pPr>
        <w:numPr>
          <w:ilvl w:val="0"/>
          <w:numId w:val="1003"/>
        </w:numPr>
        <w:pStyle w:val="Compact"/>
      </w:pPr>
      <w:r>
        <w:rPr>
          <w:bCs/>
          <w:b/>
        </w:rPr>
        <w:t xml:space="preserve">CDT1</w:t>
      </w:r>
      <w:r>
        <w:t xml:space="preserve"> </w:t>
      </w:r>
      <w:r>
        <w:t xml:space="preserve">DNA replication factor Cdt1; Required for both DNA replication and mitosis. DNA replication licensing factor, required for pre- replication complex assembly. Cooperates with CDC6 and the origin recognition complex (ORC) during G1 phase of the cell cycle to promote the loading of the mini-chromosome maintenance (MCM) complex onto DNA to generate pre-replication complexes (pre-RC). Required also for mitosis by promoting stable kinetochore-microtubule attachments. Potential oncogene (By similarity). Belongs to the Cdt1 family. [PMID: 14993212, PMID: 26186194, PMID: 28514442, PMID: 31160578]</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16009130, PMID: 1628647, PMID: 7799941, PMID: 8565853]</w:t>
      </w:r>
    </w:p>
    <w:p>
      <w:pPr>
        <w:numPr>
          <w:ilvl w:val="0"/>
          <w:numId w:val="1003"/>
        </w:numPr>
        <w:pStyle w:val="Compact"/>
      </w:pPr>
      <w:r>
        <w:rPr>
          <w:bCs/>
          <w:b/>
        </w:rPr>
        <w:t xml:space="preserve">MAP4</w:t>
      </w:r>
      <w:r>
        <w:t xml:space="preserve"> </w:t>
      </w:r>
      <w:r>
        <w:t xml:space="preserve">Microtubule-associated protein 4; Non-neuronal microtubule-associated protein. Promotes microtubule assembly. [PMID: 11683421, PMID: 7876309, PMID: 9398320]</w:t>
      </w:r>
    </w:p>
    <w:p>
      <w:pPr>
        <w:numPr>
          <w:ilvl w:val="0"/>
          <w:numId w:val="1003"/>
        </w:numPr>
        <w:pStyle w:val="Compact"/>
      </w:pPr>
      <w:r>
        <w:rPr>
          <w:bCs/>
          <w:b/>
        </w:rPr>
        <w:t xml:space="preserve">MYT1</w:t>
      </w:r>
      <w:r>
        <w:t xml:space="preserve"> </w:t>
      </w:r>
      <w:r>
        <w:t xml:space="preserve">Myelin transcription factor 1; Binds to the promoter region of genes encoding proteolipid proteins of the central nervous system. May play a role in the development of neurons and oligodendroglia in the CNS. May regulate a critical transition point in oligodendrocyte lineage development by modulating oligodendrocyte progenitor proliferation relative to terminal differentiation and up-regulation of myelin gene transcription; Belongs to the MYT1 family. [PMID: 10504341, PMID: 9001210, PMID: 9268380]</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17314511, PMID: 1748630, PMID: 29467282]</w:t>
      </w:r>
    </w:p>
    <w:p>
      <w:pPr>
        <w:numPr>
          <w:ilvl w:val="0"/>
          <w:numId w:val="1003"/>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11326318, PMID: 11774038, PMID: 9668078]</w:t>
      </w:r>
    </w:p>
    <w:p>
      <w:pPr>
        <w:numPr>
          <w:ilvl w:val="0"/>
          <w:numId w:val="1003"/>
        </w:numPr>
        <w:pStyle w:val="Compact"/>
      </w:pPr>
      <w:r>
        <w:rPr>
          <w:bCs/>
          <w:b/>
        </w:rPr>
        <w:t xml:space="preserve">BIRC5</w:t>
      </w:r>
      <w:r>
        <w:t xml:space="preserve"> </w:t>
      </w:r>
      <w:r>
        <w:t xml:space="preserve">Baculoviral IAP repeat-containing protein 5; Multitasking protein that has dual roles in promoting cell proliferation and preventing apoptosis. Component of a chromosome passage protein complex (CPC) which is essential for chromosome alignment and segregation during mitosis and cytokinesis. Acts as an important regulator of the localization of this complex; directs CPC movement to different locations from the inner centromere during prometaphase to midbody during cytokinesis and participates in the organization of the center spindle by associating with polymerized microtubules. [PMID: 11069302, PMID: 11861764, PMID: 17681274]</w:t>
      </w:r>
    </w:p>
    <w:p>
      <w:pPr>
        <w:numPr>
          <w:ilvl w:val="0"/>
          <w:numId w:val="1003"/>
        </w:numPr>
        <w:pStyle w:val="Compact"/>
      </w:pPr>
      <w:r>
        <w:rPr>
          <w:bCs/>
          <w:b/>
        </w:rPr>
        <w:t xml:space="preserve">H1-0</w:t>
      </w:r>
      <w:r>
        <w:t xml:space="preserve"> </w:t>
      </w:r>
      <w:r>
        <w:t xml:space="preserve">Histone H1.0, N-terminally processed; Histones H1 are necessary for the condensation of nucleosome chains into higher-order structures. The histones H1.0 are found in cells that are in terminal stages of differentiation or that have low rates of cell division. [PMID: 12190313, PMID: 15147269, PMID: 8034666]</w:t>
      </w:r>
    </w:p>
    <w:p>
      <w:pPr>
        <w:numPr>
          <w:ilvl w:val="0"/>
          <w:numId w:val="1003"/>
        </w:numPr>
        <w:pStyle w:val="Compact"/>
      </w:pPr>
      <w:r>
        <w:rPr>
          <w:bCs/>
          <w:b/>
        </w:rPr>
        <w:t xml:space="preserve">HMGA1</w:t>
      </w:r>
      <w:r>
        <w:t xml:space="preserve"> </w:t>
      </w:r>
      <w:r>
        <w:t xml:space="preserve">High mobility group protein HMG-I/HMG-Y; HMG-I/Y bind preferentially to the minor groove of A+T rich regions in double-stranded DNA. It is suggested that these proteins could function in nucleosome phasing and in the 3’-end processing of mRNA transcripts. They are also involved in the transcription regulation of genes containing, or in close proximity to A+T-rich regions. [PMID: 11034995, PMID: 17960875, PMID: 1939057]</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12177195, PMID: 29128334, PMID: 7822264]</w:t>
      </w:r>
    </w:p>
    <w:p>
      <w:pPr>
        <w:numPr>
          <w:ilvl w:val="0"/>
          <w:numId w:val="1003"/>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12372621, PMID: 25218637, PMID: 9988268]</w:t>
      </w:r>
    </w:p>
    <w:p>
      <w:pPr>
        <w:numPr>
          <w:ilvl w:val="0"/>
          <w:numId w:val="1003"/>
        </w:numPr>
        <w:pStyle w:val="Compact"/>
      </w:pPr>
      <w:r>
        <w:rPr>
          <w:bCs/>
          <w:b/>
        </w:rPr>
        <w:t xml:space="preserve">USP16</w:t>
      </w:r>
      <w:r>
        <w:t xml:space="preserve"> </w:t>
      </w:r>
      <w:r>
        <w:t xml:space="preserve">Ubiquitin carboxyl-terminal hydrolase 16; Specifically deubiquitinates</w:t>
      </w:r>
      <w:r>
        <w:t xml:space="preserve"> </w:t>
      </w:r>
      <w:r>
        <w:t xml:space="preserve">‘</w:t>
      </w:r>
      <w:r>
        <w:t xml:space="preserve">Lys-120</w:t>
      </w:r>
      <w:r>
        <w:t xml:space="preserve">’</w:t>
      </w:r>
      <w:r>
        <w:t xml:space="preserve"> </w:t>
      </w:r>
      <w:r>
        <w:t xml:space="preserve">of histone H2A (H2AK119Ub), a specific tag for epigenetic transcriptional repression, thereby acting as a coactivator. Deubiquitination of histone H2A is a prerequisite for subsequent phosphorylation at</w:t>
      </w:r>
      <w:r>
        <w:t xml:space="preserve"> </w:t>
      </w:r>
      <w:r>
        <w:t xml:space="preserve">‘</w:t>
      </w:r>
      <w:r>
        <w:t xml:space="preserve">Ser-11</w:t>
      </w:r>
      <w:r>
        <w:t xml:space="preserve">’</w:t>
      </w:r>
      <w:r>
        <w:t xml:space="preserve"> </w:t>
      </w:r>
      <w:r>
        <w:t xml:space="preserve">of histone H3 (H3S10ph), and is required for chromosome segregation when cells enter into mitosis. In resting B- and T-lymphocytes, phosphorylation by AURKB leads to enhance its activity, thereby maintaining transcription in resting lymphocytes. [PMID: 10077596, PMID: 24013421, PMID: 26323689]</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1323485, PMID: 26269332, PMID: 9614189]</w:t>
      </w:r>
    </w:p>
    <w:p>
      <w:pPr>
        <w:numPr>
          <w:ilvl w:val="0"/>
          <w:numId w:val="1003"/>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11113184, PMID: 16327805, PMID: 7944411]</w:t>
      </w:r>
    </w:p>
    <w:p>
      <w:pPr>
        <w:numPr>
          <w:ilvl w:val="0"/>
          <w:numId w:val="1003"/>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11135364, PMID: 8325880, PMID: 8376365]</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26186194, PMID: 26496610, PMID: 28514442]</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10799291, PMID: 26912231, PMID: 28514442]</w:t>
      </w:r>
    </w:p>
    <w:p>
      <w:pPr>
        <w:numPr>
          <w:ilvl w:val="0"/>
          <w:numId w:val="1003"/>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20679368, PMID: 8397206, PMID: 8397207]</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10884347, PMID: 11327730, PMID: 9467949]</w:t>
      </w:r>
    </w:p>
    <w:p>
      <w:pPr>
        <w:numPr>
          <w:ilvl w:val="0"/>
          <w:numId w:val="1003"/>
        </w:numPr>
        <w:pStyle w:val="Compact"/>
      </w:pPr>
      <w:r>
        <w:rPr>
          <w:bCs/>
          <w:b/>
        </w:rPr>
        <w:t xml:space="preserve">GADD45B</w:t>
      </w:r>
      <w:r>
        <w:t xml:space="preserve"> </w:t>
      </w:r>
      <w:r>
        <w:t xml:space="preserve">Growth arrest and DNA damage-inducible protein GADD45 beta; Involved in the regulation of growth and apoptosis. Mediates activation of stress-responsive MTK1/MEKK4 MAPKKK. [PMID: 10973963, PMID: 12124778, PMID: 27626412]</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26186194, PMID: 26496610, PMID: 28514442]</w:t>
      </w:r>
    </w:p>
    <w:p>
      <w:pPr>
        <w:numPr>
          <w:ilvl w:val="0"/>
          <w:numId w:val="1003"/>
        </w:numPr>
        <w:pStyle w:val="Compact"/>
      </w:pPr>
      <w:r>
        <w:rPr>
          <w:bCs/>
          <w:b/>
        </w:rPr>
        <w:t xml:space="preserve">RGCC</w:t>
      </w:r>
      <w:r>
        <w:t xml:space="preserve"> </w:t>
      </w:r>
      <w:r>
        <w:t xml:space="preserve">Regulator of cell cycle RGCC; Modulates the activity of cell cycle-specific kinases. Enhances CDK1 activity. May contribute to the regulation of the cell cycle. May inhibit growth of glioma cells by promoting arrest of mitotic progression at the G2/M transition. Fibrogenic factor contributing to the pathogenesis of renal fibrosis through fibroblast activation. [PMID: 11687586, PMID: 19162005]</w:t>
      </w:r>
    </w:p>
    <w:p>
      <w:pPr>
        <w:numPr>
          <w:ilvl w:val="0"/>
          <w:numId w:val="1003"/>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12586835, PMID: 9271440]</w:t>
      </w:r>
    </w:p>
    <w:p>
      <w:pPr>
        <w:numPr>
          <w:ilvl w:val="0"/>
          <w:numId w:val="1003"/>
        </w:numPr>
        <w:pStyle w:val="Compact"/>
      </w:pPr>
      <w:r>
        <w:rPr>
          <w:bCs/>
          <w:b/>
        </w:rPr>
        <w:t xml:space="preserve">TOP2A</w:t>
      </w:r>
      <w:r>
        <w:t xml:space="preserve"> </w:t>
      </w:r>
      <w:r>
        <w:t xml:space="preserve">DNA topoisomerase 2-alpha; Control of topological states of DNA by transient breakage and subsequent rejoining of DNA strands. Topoisomerase II makes double- strand breaks. Essential during mitosis and meiosis for proper segregation of daughter chromosomes. May play a role in regulating the period length of ARNTL/BMAL1 transcriptional oscillation (By similarity). [PMID: 12569090, PMID: 7635160]</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20126263, PMID: 25607646]</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10339564, PMID: 21041660]</w:t>
      </w:r>
    </w:p>
    <w:p>
      <w:pPr>
        <w:numPr>
          <w:ilvl w:val="0"/>
          <w:numId w:val="1003"/>
        </w:numPr>
        <w:pStyle w:val="Compact"/>
      </w:pPr>
      <w:r>
        <w:rPr>
          <w:bCs/>
          <w:b/>
        </w:rPr>
        <w:t xml:space="preserve">PBK</w:t>
      </w:r>
      <w:r>
        <w:t xml:space="preserve"> </w:t>
      </w:r>
      <w:r>
        <w:t xml:space="preserve">Lymphokine-activated killer T-cell-originated protein kinase; Phosphorylates MAP kinase p38. Seems to be active only in mitosis. May also play a role in the activation of lymphoid cells. When phosphorylated, forms a complex with TP53, leading to TP53 destabilization and attenuation of G2/M checkpoint during doxorubicin- induced DNA damage; Belongs to the protein kinase superfamily. STE Ser/Thr protein kinase family. MAP kinase kinase subfamily. [PMID: 10779557, PMID: 15541388]</w:t>
      </w:r>
    </w:p>
    <w:p>
      <w:pPr>
        <w:numPr>
          <w:ilvl w:val="0"/>
          <w:numId w:val="1003"/>
        </w:numPr>
        <w:pStyle w:val="Compact"/>
      </w:pPr>
      <w:r>
        <w:rPr>
          <w:bCs/>
          <w:b/>
        </w:rPr>
        <w:t xml:space="preserve">AAR2</w:t>
      </w:r>
      <w:r>
        <w:t xml:space="preserve"> </w:t>
      </w:r>
      <w:r>
        <w:t xml:space="preserve">Protein AAR2 homolog; Component of the U5 snRNP complex that is required for spliceosome assembly and for pre-mRNA splicing. Belongs to the AAR2 family. [PMID: 28515276, PMID: 28561026]</w:t>
      </w:r>
    </w:p>
    <w:p>
      <w:pPr>
        <w:numPr>
          <w:ilvl w:val="0"/>
          <w:numId w:val="1003"/>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14499622, PMID: 9242535]</w:t>
      </w:r>
    </w:p>
    <w:p>
      <w:pPr>
        <w:numPr>
          <w:ilvl w:val="0"/>
          <w:numId w:val="1003"/>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20581839, PMID: 28514442]</w:t>
      </w:r>
    </w:p>
    <w:p>
      <w:pPr>
        <w:numPr>
          <w:ilvl w:val="0"/>
          <w:numId w:val="1003"/>
        </w:numPr>
        <w:pStyle w:val="Compact"/>
      </w:pPr>
      <w:r>
        <w:rPr>
          <w:bCs/>
          <w:b/>
        </w:rPr>
        <w:t xml:space="preserve">CDC25A</w:t>
      </w:r>
      <w:r>
        <w:t xml:space="preserve"> </w:t>
      </w:r>
      <w:r>
        <w:t xml:space="preserve">M-phase inducer phosphatase 1; Tyrosine protein phosphatase which functions as a dosage- dependent inducer of mitotic progression. Directly dephosphorylates CDK1 and stimulates its kinase activity. Also dephosphorylates CDK2 in complex with cyclin E, in vitro. [PMID: 12411508, PMID: 28675297]</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8087847, PMID: 9199321]</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UIMC1</w:t>
      </w:r>
      <w:r>
        <w:t xml:space="preserve"> </w:t>
      </w:r>
      <w:r>
        <w:t xml:space="preserve">BRCA1-A complex subunit RAP80; Ubiquitin-binding protein. Specifically recognizes and binds</w:t>
      </w:r>
      <w:r>
        <w:t xml:space="preserve"> </w:t>
      </w:r>
      <w:r>
        <w:t xml:space="preserve">‘</w:t>
      </w:r>
      <w:r>
        <w:t xml:space="preserve">Lys-63</w:t>
      </w:r>
      <w:r>
        <w:t xml:space="preserve">’</w:t>
      </w:r>
      <w:r>
        <w:t xml:space="preserve">-linked ubiquitin (Ref. 37). Plays a central role in the BRCA1-A complex by specifically binding</w:t>
      </w:r>
      <w:r>
        <w:t xml:space="preserve"> </w:t>
      </w:r>
      <w:r>
        <w:t xml:space="preserve">‘</w:t>
      </w:r>
      <w:r>
        <w:t xml:space="preserve">Lys-63</w:t>
      </w:r>
      <w:r>
        <w:t xml:space="preserve">’</w:t>
      </w:r>
      <w:r>
        <w:t xml:space="preserve">-linked ubiquitinated histones H2A and H2AX at DNA lesions sites, leading to target the BRCA1-BARD1 heterodimer to sites of DNA damage at double-strand breaks (DSBs). The BRCA1-A complex also possesses deubiquitinase activity that specifically removes</w:t>
      </w:r>
      <w:r>
        <w:t xml:space="preserve"> </w:t>
      </w:r>
      <w:r>
        <w:t xml:space="preserve">‘</w:t>
      </w:r>
      <w:r>
        <w:t xml:space="preserve">Lys-63</w:t>
      </w:r>
      <w:r>
        <w:t xml:space="preserve">’</w:t>
      </w:r>
      <w:r>
        <w:t xml:space="preserve">- linked ubiquitin on histones H2A and H2AX. [PMID: 19615732, PMID: 23264621]</w:t>
      </w:r>
    </w:p>
    <w:p>
      <w:pPr>
        <w:numPr>
          <w:ilvl w:val="0"/>
          <w:numId w:val="1003"/>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15345747, PMID: 7983050]</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12569365, PMID: 9725910]</w:t>
      </w:r>
    </w:p>
    <w:p>
      <w:pPr>
        <w:numPr>
          <w:ilvl w:val="0"/>
          <w:numId w:val="1003"/>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11444800, PMID: 14551205]</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17525741, PMID: 25036637]</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3"/>
        </w:numPr>
        <w:pStyle w:val="Compact"/>
      </w:pPr>
      <w:r>
        <w:rPr>
          <w:bCs/>
          <w:b/>
        </w:rPr>
        <w:t xml:space="preserve">CDK17</w:t>
      </w:r>
      <w:r>
        <w:t xml:space="preserve"> </w:t>
      </w:r>
      <w:r>
        <w:t xml:space="preserve">Cyclin-dependent kinase 17; May play a role in terminally differentiated neurons. Has a Ser/Thr-phosphorylating activity for histone H1 (By similarity). Belongs to the protein kinase superfamily. CMGC Ser/Thr protein kinase family. CDC2/CDKX subfamily. [PMID: 26186194, PMID: 28514442]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31239290, PMID: 32416067]</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31270457, PMID: 9244350]</w:t>
      </w:r>
    </w:p>
    <w:p>
      <w:pPr>
        <w:numPr>
          <w:ilvl w:val="0"/>
          <w:numId w:val="1003"/>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26186194, PMID: 28514442]</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21319273, PMID: 28514442]</w:t>
      </w:r>
    </w:p>
    <w:p>
      <w:pPr>
        <w:numPr>
          <w:ilvl w:val="0"/>
          <w:numId w:val="1003"/>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12676926, PMID: 12920125]</w:t>
      </w:r>
    </w:p>
    <w:p>
      <w:pPr>
        <w:numPr>
          <w:ilvl w:val="0"/>
          <w:numId w:val="1003"/>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12551973, PMID: 8051108]</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22266860, PMID: 25398907]</w:t>
      </w:r>
    </w:p>
    <w:p>
      <w:pPr>
        <w:numPr>
          <w:ilvl w:val="0"/>
          <w:numId w:val="1003"/>
        </w:numPr>
        <w:pStyle w:val="Compact"/>
      </w:pPr>
      <w:r>
        <w:rPr>
          <w:bCs/>
          <w:b/>
        </w:rPr>
        <w:t xml:space="preserve">HIF1AN</w:t>
      </w:r>
      <w:r>
        <w:t xml:space="preserve"> </w:t>
      </w:r>
      <w:r>
        <w:t xml:space="preserve">Hypoxia-inducible factor 1-alpha inhibitor; Hydroxylates HIF-1 alpha at</w:t>
      </w:r>
      <w:r>
        <w:t xml:space="preserve"> </w:t>
      </w:r>
      <w:r>
        <w:t xml:space="preserve">‘</w:t>
      </w:r>
      <w:r>
        <w:t xml:space="preserve">Asn-803</w:t>
      </w:r>
      <w:r>
        <w:t xml:space="preserve">’</w:t>
      </w:r>
      <w:r>
        <w:t xml:space="preserve"> </w:t>
      </w:r>
      <w:r>
        <w:t xml:space="preserve">in the C-terminal transactivation domain (CAD). Functions as an oxygen sensor and, under normoxic conditions, the hydroxylation prevents interaction of HIF-1 with transcriptional coactivators including Cbp/p300-interacting transactivator. Involved in transcriptional repression through interaction with HIF1A, VHL and histone deacetylases. Hydroxylates specific Asn residues within ankyrin repeat domains (ARD) of NFKB1, NFKBIA, NOTCH1, ASB4, PPP1R12A and several other ARD-containing proteins. [PMID: 26972000, PMID: 31299612]</w:t>
      </w:r>
    </w:p>
    <w:p>
      <w:pPr>
        <w:numPr>
          <w:ilvl w:val="0"/>
          <w:numId w:val="1003"/>
        </w:numPr>
        <w:pStyle w:val="Compact"/>
      </w:pPr>
      <w:r>
        <w:rPr>
          <w:bCs/>
          <w:b/>
        </w:rPr>
        <w:t xml:space="preserve">STMN2</w:t>
      </w:r>
      <w:r>
        <w:t xml:space="preserve"> </w:t>
      </w:r>
      <w:r>
        <w:t xml:space="preserve">Stathmin-2; Regulator of microtubule stability. When phosphorylated by MAPK8, stabilizes microtubules and consequently controls neurite length in cortical neurons. In the developing brain, negatively regulates the rate of exit from multipolar stage and retards radial migration from the ventricular zone (By similarity). [PMID: 9126608, PMID: 9525956]</w:t>
      </w:r>
    </w:p>
    <w:p>
      <w:pPr>
        <w:numPr>
          <w:ilvl w:val="0"/>
          <w:numId w:val="1003"/>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11278541, PMID: 12832492]</w:t>
      </w:r>
    </w:p>
    <w:p>
      <w:pPr>
        <w:numPr>
          <w:ilvl w:val="0"/>
          <w:numId w:val="1003"/>
        </w:numPr>
        <w:pStyle w:val="Compact"/>
      </w:pPr>
      <w:r>
        <w:rPr>
          <w:bCs/>
          <w:b/>
        </w:rPr>
        <w:t xml:space="preserve">NDE1</w:t>
      </w:r>
      <w:r>
        <w:t xml:space="preserve"> </w:t>
      </w:r>
      <w:r>
        <w:t xml:space="preserve">Nuclear distribution protein nudE homolog 1; Required for centrosome duplication and formation and function of the mitotic spindle. Essential for the development of the cerebral cortex. May regulate the production of neurons by controlling the orientation of the mitotic spindle during division of cortical neuronal progenitors of the proliferative ventricular zone of the brain. [PMID: 12556484, PMID: 16682949]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1400350, PMID: 7592773]</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20974803, PMID: 28855742]</w:t>
      </w:r>
    </w:p>
    <w:p>
      <w:pPr>
        <w:numPr>
          <w:ilvl w:val="0"/>
          <w:numId w:val="1003"/>
        </w:numPr>
        <w:pStyle w:val="Compact"/>
      </w:pPr>
      <w:r>
        <w:rPr>
          <w:bCs/>
          <w:b/>
        </w:rPr>
        <w:t xml:space="preserve">KIF11</w:t>
      </w:r>
      <w:r>
        <w:t xml:space="preserve"> </w:t>
      </w:r>
      <w:r>
        <w:t xml:space="preserve">Kinesin-like protein KIF11; Motor protein required for establishing a bipolar spindle during mitosis. Required in non-mitotic cells for transport of secretory proteins from the Golgi complex to the cell surface ; Belongs to the TRAFAC class myosin-kinesin ATPase superfamily. Kinesin family. BimC subfamily. [PMID: 8548803, PMID: 9235942]</w:t>
      </w:r>
    </w:p>
    <w:p>
      <w:pPr>
        <w:numPr>
          <w:ilvl w:val="0"/>
          <w:numId w:val="1003"/>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24623419, PMID: 30068654]</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15368451, PMID: 9524113]</w:t>
      </w:r>
    </w:p>
    <w:p>
      <w:pPr>
        <w:numPr>
          <w:ilvl w:val="0"/>
          <w:numId w:val="1003"/>
        </w:numPr>
        <w:pStyle w:val="Compact"/>
      </w:pPr>
      <w:r>
        <w:rPr>
          <w:bCs/>
          <w:b/>
        </w:rPr>
        <w:t xml:space="preserve">CILK1</w:t>
      </w:r>
      <w:r>
        <w:t xml:space="preserve"> </w:t>
      </w:r>
      <w:r>
        <w:t xml:space="preserve">Serine/threonine-protein kinase ICK; Required for ciliogenesis. Phosphorylates KIF3A (By similarity). Involved in the control of ciliary length. Regulates the ciliary localization of SHH pathway components as well as the localization of IFT components at ciliary tips (By similarity). May play a key role in the development of multiple organ systems and particularly in cardiac development (By similarity). [PMID: 26186194, PMID: 28514442]</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2344612, PMID: 7925482]</w:t>
      </w:r>
    </w:p>
    <w:p>
      <w:pPr>
        <w:numPr>
          <w:ilvl w:val="0"/>
          <w:numId w:val="1003"/>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11901153, PMID: 8034666]</w:t>
      </w:r>
    </w:p>
    <w:p>
      <w:pPr>
        <w:numPr>
          <w:ilvl w:val="0"/>
          <w:numId w:val="1003"/>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[PMID: 14635192, PMID: 16237118]</w:t>
      </w:r>
    </w:p>
    <w:p>
      <w:pPr>
        <w:numPr>
          <w:ilvl w:val="0"/>
          <w:numId w:val="1003"/>
        </w:numPr>
        <w:pStyle w:val="Compact"/>
      </w:pPr>
      <w:r>
        <w:rPr>
          <w:bCs/>
          <w:b/>
        </w:rPr>
        <w:t xml:space="preserve">RRM2</w:t>
      </w:r>
      <w:r>
        <w:t xml:space="preserve"> </w:t>
      </w:r>
      <w:r>
        <w:t xml:space="preserve">Ribonucleoside-diphosphate reductase subunit M2; Provides the precursors necessary for DNA synthesis. Catalyzes the biosynthesis of deoxyribonucleotides from the corresponding ribonucleotides. Inhibits Wnt signaling; Belongs to the ribonucleoside diphosphate reductase small chain family. [PMID: 22632967, PMID: 9990288]</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26344197, PMID: 30669930]</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11278991, PMID: 12058066]</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10769027, PMID: 9753325]</w:t>
      </w:r>
    </w:p>
    <w:p>
      <w:pPr>
        <w:numPr>
          <w:ilvl w:val="0"/>
          <w:numId w:val="1003"/>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15024056, PMID: 27542221]</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8491187, PMID: 9600099]</w:t>
      </w:r>
    </w:p>
    <w:p>
      <w:pPr>
        <w:numPr>
          <w:ilvl w:val="0"/>
          <w:numId w:val="1003"/>
        </w:numPr>
        <w:pStyle w:val="Compact"/>
      </w:pPr>
      <w:r>
        <w:rPr>
          <w:bCs/>
          <w:b/>
        </w:rPr>
        <w:t xml:space="preserve">TK1</w:t>
      </w:r>
      <w:r>
        <w:t xml:space="preserve"> </w:t>
      </w:r>
      <w:r>
        <w:t xml:space="preserve">Thymidine kinase, cytosolic; Thymidine kinase 1; Belongs to the thymidine kinase family. [PMID: 14697231, PMID: 9575153]</w:t>
      </w:r>
    </w:p>
    <w:p>
      <w:pPr>
        <w:numPr>
          <w:ilvl w:val="0"/>
          <w:numId w:val="1003"/>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15082718, PMID: 15367677]</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10973963, PMID: 12124778]</w:t>
      </w:r>
    </w:p>
    <w:p>
      <w:pPr>
        <w:numPr>
          <w:ilvl w:val="0"/>
          <w:numId w:val="1003"/>
        </w:numPr>
        <w:pStyle w:val="Compact"/>
      </w:pPr>
      <w:r>
        <w:rPr>
          <w:bCs/>
          <w:b/>
        </w:rPr>
        <w:t xml:space="preserve">GMNN</w:t>
      </w:r>
      <w:r>
        <w:t xml:space="preserve"> </w:t>
      </w:r>
      <w:r>
        <w:t xml:space="preserve">Geminin; Inhibits DNA replication by preventing the incorporation of MCM complex into pre-replication complex (pre-RC). It is degraded during the mitotic phase of the cell cycle. Its destruction at the metaphase-anaphase transition permits replication in the succeeding cell cycle; Belongs to the geminin family. [PMID: 26186194, PMID: 28514442]</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25071185, PMID: 27320910]</w:t>
      </w:r>
    </w:p>
    <w:p>
      <w:pPr>
        <w:numPr>
          <w:ilvl w:val="0"/>
          <w:numId w:val="1003"/>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7673335, PMID: 7724583]</w:t>
      </w:r>
    </w:p>
    <w:p>
      <w:pPr>
        <w:pStyle w:val="FirstParagraph"/>
      </w:pPr>
      <w:r>
        <w:t xml:space="preserve">The interactions list has been truncated to include only interactions with the strongest support from the literature.</w:t>
      </w:r>
    </w:p>
    <w:bookmarkEnd w:id="24"/>
    <w:bookmarkEnd w:id="25"/>
    <w:bookmarkStart w:id="5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https://www.genecards.org/cgi-bin/carddisp.pl?gene=CDK1</w:t>
        </w:r>
      </w:hyperlink>
    </w:p>
    <w:p>
      <w:pPr>
        <w:numPr>
          <w:ilvl w:val="0"/>
          <w:numId w:val="1004"/>
        </w:numPr>
        <w:pStyle w:val="Compact"/>
      </w:pPr>
      <w:r>
        <w:t xml:space="preserve">Harmonizome (human):</w:t>
      </w:r>
      <w:r>
        <w:t xml:space="preserve"> </w:t>
      </w:r>
      <w:hyperlink r:id="rId27">
        <w:r>
          <w:rPr>
            <w:rStyle w:val="Hyperlink"/>
          </w:rPr>
          <w:t xml:space="preserve">https://maayanlab.cloud/Harmonizome/gene/CDK1</w:t>
        </w:r>
      </w:hyperlink>
    </w:p>
    <w:p>
      <w:pPr>
        <w:numPr>
          <w:ilvl w:val="0"/>
          <w:numId w:val="1004"/>
        </w:numPr>
        <w:pStyle w:val="Compact"/>
      </w:pPr>
      <w:r>
        <w:t xml:space="preserve">NCBI (human):</w:t>
      </w:r>
      <w:r>
        <w:t xml:space="preserve"> </w:t>
      </w:r>
      <w:hyperlink r:id="rId28">
        <w:r>
          <w:rPr>
            <w:rStyle w:val="Hyperlink"/>
          </w:rPr>
          <w:t xml:space="preserve">https://www.ncbi.nlm.nih.gov/gene/983</w:t>
        </w:r>
      </w:hyperlink>
    </w:p>
    <w:p>
      <w:pPr>
        <w:numPr>
          <w:ilvl w:val="0"/>
          <w:numId w:val="1004"/>
        </w:numPr>
        <w:pStyle w:val="Compact"/>
      </w:pPr>
      <w:r>
        <w:t xml:space="preserve">NCBI (rat):</w:t>
      </w:r>
      <w:r>
        <w:t xml:space="preserve"> </w:t>
      </w:r>
      <w:hyperlink r:id="rId29">
        <w:r>
          <w:rPr>
            <w:rStyle w:val="Hyperlink"/>
          </w:rPr>
          <w:t xml:space="preserve">https://www.ncbi.nlm.nih.gov/gene/54237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https://useast.ensembl.org/Homo_sapiens/Gene/Summary?g=ENSG00000170312</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https://useast.ensembl.org/Rattus_norvegicus/Gene/Summary?g=ENSRNOG00000000632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https://rgd.mcw.edu/rgdweb/report/gene/main.html?id=2319</w:t>
        </w:r>
      </w:hyperlink>
    </w:p>
    <w:p>
      <w:pPr>
        <w:numPr>
          <w:ilvl w:val="0"/>
          <w:numId w:val="1004"/>
        </w:numPr>
        <w:pStyle w:val="Compact"/>
      </w:pPr>
      <w:r>
        <w:t xml:space="preserve">Uniprot (human):</w:t>
      </w:r>
      <w:r>
        <w:t xml:space="preserve"> </w:t>
      </w:r>
      <w:hyperlink r:id="rId33">
        <w:r>
          <w:rPr>
            <w:rStyle w:val="Hyperlink"/>
          </w:rPr>
          <w:t xml:space="preserve">https://www.uniprot.org/uniprotkb/P06493</w:t>
        </w:r>
      </w:hyperlink>
    </w:p>
    <w:p>
      <w:pPr>
        <w:numPr>
          <w:ilvl w:val="0"/>
          <w:numId w:val="1004"/>
        </w:numPr>
        <w:pStyle w:val="Compact"/>
      </w:pPr>
      <w:r>
        <w:t xml:space="preserve">Uniprot (rat):</w:t>
      </w:r>
      <w:r>
        <w:t xml:space="preserve"> </w:t>
      </w:r>
      <w:hyperlink r:id="rId34">
        <w:r>
          <w:rPr>
            <w:rStyle w:val="Hyperlink"/>
          </w:rPr>
          <w:t xml:space="preserve">https://www.uniprot.org/uniprotkb/P39951</w:t>
        </w:r>
      </w:hyperlink>
    </w:p>
    <w:p>
      <w:pPr>
        <w:numPr>
          <w:ilvl w:val="0"/>
          <w:numId w:val="1004"/>
        </w:numPr>
        <w:pStyle w:val="Compact"/>
      </w:pPr>
      <w:r>
        <w:t xml:space="preserve">Wikigenes (human):</w:t>
      </w:r>
      <w:r>
        <w:t xml:space="preserve"> </w:t>
      </w:r>
      <w:hyperlink r:id="rId35">
        <w:r>
          <w:rPr>
            <w:rStyle w:val="Hyperlink"/>
          </w:rPr>
          <w:t xml:space="preserve">https://www.wikigenes.org/e/gene/e/983.html</w:t>
        </w:r>
      </w:hyperlink>
    </w:p>
    <w:p>
      <w:pPr>
        <w:numPr>
          <w:ilvl w:val="0"/>
          <w:numId w:val="1004"/>
        </w:numPr>
        <w:pStyle w:val="Compact"/>
      </w:pPr>
      <w:r>
        <w:t xml:space="preserve">Wikigenes (rat):</w:t>
      </w:r>
      <w:r>
        <w:t xml:space="preserve"> </w:t>
      </w:r>
      <w:hyperlink r:id="rId36">
        <w:r>
          <w:rPr>
            <w:rStyle w:val="Hyperlink"/>
          </w:rPr>
          <w:t xml:space="preserve">https://www.wikigenes.org/e/gene/e/54237.html</w:t>
        </w:r>
      </w:hyperlink>
    </w:p>
    <w:p>
      <w:pPr>
        <w:numPr>
          <w:ilvl w:val="0"/>
          <w:numId w:val="1004"/>
        </w:numPr>
        <w:pStyle w:val="Compact"/>
      </w:pPr>
      <w:r>
        <w:t xml:space="preserve">Alphafold (human):</w:t>
      </w:r>
      <w:r>
        <w:t xml:space="preserve"> </w:t>
      </w:r>
      <w:hyperlink r:id="rId37">
        <w:r>
          <w:rPr>
            <w:rStyle w:val="Hyperlink"/>
          </w:rPr>
          <w:t xml:space="preserve">https://alphafold.ebi.ac.uk/entry/P06493</w:t>
        </w:r>
      </w:hyperlink>
    </w:p>
    <w:p>
      <w:pPr>
        <w:numPr>
          <w:ilvl w:val="0"/>
          <w:numId w:val="1004"/>
        </w:numPr>
        <w:pStyle w:val="Compact"/>
      </w:pPr>
      <w:r>
        <w:t xml:space="preserve">Alphafold (rat):</w:t>
      </w:r>
      <w:r>
        <w:t xml:space="preserve"> </w:t>
      </w:r>
      <w:hyperlink r:id="rId38">
        <w:r>
          <w:rPr>
            <w:rStyle w:val="Hyperlink"/>
          </w:rPr>
          <w:t xml:space="preserve">https://alphafold.ebi.ac.uk/entry/P39951</w:t>
        </w:r>
      </w:hyperlink>
    </w:p>
    <w:p>
      <w:pPr>
        <w:numPr>
          <w:ilvl w:val="0"/>
          <w:numId w:val="1004"/>
        </w:numPr>
        <w:pStyle w:val="Compact"/>
      </w:pPr>
      <w:r>
        <w:t xml:space="preserve">PDB (human):</w:t>
      </w:r>
      <w:r>
        <w:t xml:space="preserve"> </w:t>
      </w:r>
      <w:hyperlink r:id="rId39">
        <w:r>
          <w:rPr>
            <w:rStyle w:val="Hyperlink"/>
          </w:rPr>
          <w:t xml:space="preserve">https://www.rcsb.org/structure/4Y72</w:t>
        </w:r>
      </w:hyperlink>
      <w:r>
        <w:t xml:space="preserve">,</w:t>
      </w:r>
      <w:r>
        <w:t xml:space="preserve"> </w:t>
      </w:r>
      <w:hyperlink r:id="rId40">
        <w:r>
          <w:rPr>
            <w:rStyle w:val="Hyperlink"/>
          </w:rPr>
          <w:t xml:space="preserve">https://www.rcsb.org/structure/4YC3</w:t>
        </w:r>
      </w:hyperlink>
      <w:r>
        <w:t xml:space="preserve">,</w:t>
      </w:r>
      <w:r>
        <w:t xml:space="preserve"> </w:t>
      </w:r>
      <w:hyperlink r:id="rId41">
        <w:r>
          <w:rPr>
            <w:rStyle w:val="Hyperlink"/>
          </w:rPr>
          <w:t xml:space="preserve">https://www.rcsb.org/structure/4YC6</w:t>
        </w:r>
      </w:hyperlink>
      <w:r>
        <w:t xml:space="preserve">,</w:t>
      </w:r>
      <w:r>
        <w:t xml:space="preserve"> </w:t>
      </w:r>
      <w:hyperlink r:id="rId42">
        <w:r>
          <w:rPr>
            <w:rStyle w:val="Hyperlink"/>
          </w:rPr>
          <w:t xml:space="preserve">https://www.rcsb.org/structure/5HQ0</w:t>
        </w:r>
      </w:hyperlink>
      <w:r>
        <w:t xml:space="preserve">,</w:t>
      </w:r>
      <w:r>
        <w:t xml:space="preserve"> </w:t>
      </w:r>
      <w:hyperlink r:id="rId43">
        <w:r>
          <w:rPr>
            <w:rStyle w:val="Hyperlink"/>
          </w:rPr>
          <w:t xml:space="preserve">https://www.rcsb.org/structure/5LQF</w:t>
        </w:r>
      </w:hyperlink>
      <w:r>
        <w:t xml:space="preserve">,</w:t>
      </w:r>
      <w:r>
        <w:t xml:space="preserve"> </w:t>
      </w:r>
      <w:hyperlink r:id="rId44">
        <w:r>
          <w:rPr>
            <w:rStyle w:val="Hyperlink"/>
          </w:rPr>
          <w:t xml:space="preserve">https://www.rcsb.org/structure/6GU2</w:t>
        </w:r>
      </w:hyperlink>
      <w:r>
        <w:t xml:space="preserve">,</w:t>
      </w:r>
      <w:r>
        <w:t xml:space="preserve"> </w:t>
      </w:r>
      <w:hyperlink r:id="rId45">
        <w:r>
          <w:rPr>
            <w:rStyle w:val="Hyperlink"/>
          </w:rPr>
          <w:t xml:space="preserve">https://www.rcsb.org/structure/6GU3</w:t>
        </w:r>
      </w:hyperlink>
      <w:r>
        <w:t xml:space="preserve">,</w:t>
      </w:r>
      <w:r>
        <w:t xml:space="preserve"> </w:t>
      </w:r>
      <w:hyperlink r:id="rId46">
        <w:r>
          <w:rPr>
            <w:rStyle w:val="Hyperlink"/>
          </w:rPr>
          <w:t xml:space="preserve">https://www.rcsb.org/structure/6GU4</w:t>
        </w:r>
      </w:hyperlink>
      <w:r>
        <w:t xml:space="preserve">,</w:t>
      </w:r>
      <w:r>
        <w:t xml:space="preserve"> </w:t>
      </w:r>
      <w:hyperlink r:id="rId47">
        <w:r>
          <w:rPr>
            <w:rStyle w:val="Hyperlink"/>
          </w:rPr>
          <w:t xml:space="preserve">https://www.rcsb.org/structure/6GU6</w:t>
        </w:r>
      </w:hyperlink>
      <w:r>
        <w:t xml:space="preserve">,</w:t>
      </w:r>
      <w:r>
        <w:t xml:space="preserve"> </w:t>
      </w:r>
      <w:hyperlink r:id="rId48">
        <w:r>
          <w:rPr>
            <w:rStyle w:val="Hyperlink"/>
          </w:rPr>
          <w:t xml:space="preserve">https://www.rcsb.org/structure/6GU7</w:t>
        </w:r>
      </w:hyperlink>
      <w:r>
        <w:t xml:space="preserve">,</w:t>
      </w:r>
      <w:r>
        <w:t xml:space="preserve"> </w:t>
      </w:r>
      <w:hyperlink r:id="rId49">
        <w:r>
          <w:rPr>
            <w:rStyle w:val="Hyperlink"/>
          </w:rPr>
          <w:t xml:space="preserve">https://www.rcsb.org/structure/6TWN</w:t>
        </w:r>
      </w:hyperlink>
      <w:r>
        <w:t xml:space="preserve">,</w:t>
      </w:r>
      <w:r>
        <w:t xml:space="preserve"> </w:t>
      </w:r>
      <w:hyperlink r:id="rId50">
        <w:r>
          <w:rPr>
            <w:rStyle w:val="Hyperlink"/>
          </w:rPr>
          <w:t xml:space="preserve">https://www.rcsb.org/structure/7NJ0</w:t>
        </w:r>
      </w:hyperlink>
    </w:p>
    <w:p>
      <w:pPr>
        <w:numPr>
          <w:ilvl w:val="0"/>
          <w:numId w:val="1004"/>
        </w:numPr>
        <w:pStyle w:val="Compact"/>
      </w:pPr>
      <w:r>
        <w:t xml:space="preserve">PDB (mouse): none</w:t>
      </w:r>
    </w:p>
    <w:p>
      <w:pPr>
        <w:numPr>
          <w:ilvl w:val="0"/>
          <w:numId w:val="1004"/>
        </w:numPr>
        <w:pStyle w:val="Compact"/>
      </w:pPr>
      <w:r>
        <w:t xml:space="preserve">PDB (rat): none</w:t>
      </w:r>
    </w:p>
    <w:bookmarkEnd w:id="51"/>
    <w:bookmarkStart w:id="160" w:name="X7887dc63a354b4d974b09bbc1761dfdcf7e455e"/>
    <w:p>
      <w:pPr>
        <w:pStyle w:val="Heading1"/>
      </w:pPr>
      <w:r>
        <w:t xml:space="preserve">6. GO Terms, MSigDB Signatures, Pathways Containing Gene with Descriptions of Gene Sets</w:t>
      </w:r>
    </w:p>
    <w:bookmarkStart w:id="83" w:name="pathways"/>
    <w:p>
      <w:pPr>
        <w:pStyle w:val="Heading2"/>
      </w:pPr>
      <w:r>
        <w:t xml:space="preserve">Pathways:</w:t>
      </w:r>
    </w:p>
    <w:p>
      <w:pPr>
        <w:pStyle w:val="FirstParagraph"/>
      </w:pPr>
      <w:r>
        <w:rPr>
          <w:bCs/>
          <w:b/>
        </w:rPr>
        <w:t xml:space="preserve">Activation of NIMA Kinases NEK9, NEK6, NEK7:</w:t>
      </w:r>
      <w:r>
        <w:t xml:space="preserve"> </w:t>
      </w:r>
      <w:r>
        <w:t xml:space="preserve">NEK6 and NEK7 are activated during mitosis by another NIMA family kinase, NEK9 (Belham et al. 2003, Richards et al. 2009), which is activated by CDK1- and PLK1-mediated phosphorylation (Roig et al. 2002, Bertran et al. 2011) [</w:t>
      </w:r>
      <w:hyperlink r:id="rId52">
        <w:r>
          <w:rPr>
            <w:rStyle w:val="Hyperlink"/>
          </w:rPr>
          <w:t xml:space="preserve">https://reactome.org/PathwayBrowser/#/R-HSA-2980767</w:t>
        </w:r>
      </w:hyperlink>
      <w:r>
        <w:t xml:space="preserve">].</w:t>
      </w:r>
    </w:p>
    <w:p>
      <w:pPr>
        <w:pStyle w:val="BodyText"/>
      </w:pPr>
      <w:r>
        <w:rPr>
          <w:bCs/>
          <w:b/>
        </w:rPr>
        <w:t xml:space="preserve">Anchoring of the basal body to the plasma membrane:</w:t>
      </w:r>
      <w:r>
        <w:t xml:space="preserve"> </w:t>
      </w:r>
      <w:r>
        <w:t xml:space="preserve">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53">
        <w:r>
          <w:rPr>
            <w:rStyle w:val="Hyperlink"/>
          </w:rPr>
          <w:t xml:space="preserve">https://reactome.org/PathwayBrowser/#/R-HSA-5620912</w:t>
        </w:r>
      </w:hyperlink>
      <w:r>
        <w:t xml:space="preserve">].</w:t>
      </w:r>
    </w:p>
    <w:p>
      <w:pPr>
        <w:pStyle w:val="BodyText"/>
      </w:pPr>
      <w:r>
        <w:rPr>
          <w:bCs/>
          <w:b/>
        </w:rPr>
        <w:t xml:space="preserve">APC/C:Cdc20 mediated degradation of Cyclin B:</w:t>
      </w:r>
      <w:r>
        <w:t xml:space="preserve"> </w:t>
      </w:r>
      <w:r>
        <w:t xml:space="preserve">The degradation of cyclin B1, which appears to occur at the mitotic spindle, is delayed until the metaphase /anaphase transition by the spindle assembly checkpoint and is required in order for sister chromatids to separate (Geley et al. 2001; Hagting et al, 2002) [</w:t>
      </w:r>
      <w:hyperlink r:id="rId54">
        <w:r>
          <w:rPr>
            <w:rStyle w:val="Hyperlink"/>
          </w:rPr>
          <w:t xml:space="preserve">https://reactome.org/PathwayBrowser/#/R-HSA-453276&amp;SEL=R-HSA-174048&amp;PATH=R-HSA-1640170,R-HSA-69278</w:t>
        </w:r>
      </w:hyperlink>
      <w:r>
        <w:t xml:space="preserve">].</w:t>
      </w:r>
    </w:p>
    <w:p>
      <w:pPr>
        <w:pStyle w:val="BodyText"/>
      </w:pPr>
      <w:r>
        <w:rPr>
          <w:bCs/>
          <w:b/>
        </w:rPr>
        <w:t xml:space="preserve">AURKA Activation by TPX2:</w:t>
      </w:r>
      <w:r>
        <w:t xml:space="preserve"> </w:t>
      </w:r>
      <w:r>
        <w:t xml:space="preserve">TPX2 binds to aurora kinase A (AURKA) at centrosomes and promotes its activation by facilitating AURKA active conformation and autophosphorylation of the AURKA threonine residue T288 (Bayliss et al. 2003, Xu et al. 2011, Giubettini et al. 2011, Dodson and Bayliss 2012) [</w:t>
      </w:r>
      <w:hyperlink r:id="rId55">
        <w:r>
          <w:rPr>
            <w:rStyle w:val="Hyperlink"/>
          </w:rPr>
          <w:t xml:space="preserve">https://reactome.org/PathwayBrowser/#/R-HSA-8854518</w:t>
        </w:r>
      </w:hyperlink>
      <w:r>
        <w:t xml:space="preserve">].</w:t>
      </w:r>
    </w:p>
    <w:p>
      <w:pPr>
        <w:pStyle w:val="BodyText"/>
      </w:pPr>
      <w:r>
        <w:rPr>
          <w:bCs/>
          <w:b/>
        </w:rPr>
        <w:t xml:space="preserve">Cdc20:Phospho-APC/C mediated degradation of Cyclin A:</w:t>
      </w:r>
      <w:r>
        <w:t xml:space="preserve"> </w:t>
      </w:r>
      <w:r>
        <w:t xml:space="preserve">Cyclin A, functions in mitosis as well as DNA replication and is degraded in the interim by the APC/C to permit normal chromosome segregation, cell division, and the onset of S phase (see Lukas and Bartek, 2004). Cyclin A is initially degraded early in mitosis by APC/C:Cdc20 when the spindle checkpoint is still active and degradation of securin and cyclin B is inhibited [</w:t>
      </w:r>
      <w:hyperlink r:id="rId56">
        <w:r>
          <w:rPr>
            <w:rStyle w:val="Hyperlink"/>
          </w:rPr>
          <w:t xml:space="preserve">https://reactome.org/PathwayBrowser/#/R-HSA-453276&amp;SEL=R-HSA-174184&amp;PATH=R-HSA-1640170,R-HSA-69278</w:t>
        </w:r>
      </w:hyperlink>
      <w:r>
        <w:t xml:space="preserve">].</w:t>
      </w:r>
    </w:p>
    <w:p>
      <w:pPr>
        <w:pStyle w:val="BodyText"/>
      </w:pPr>
      <w:r>
        <w:rPr>
          <w:bCs/>
          <w:b/>
        </w:rPr>
        <w:t xml:space="preserve">Chk1/Chk2(Cds1) mediated inactivation of Cyclin B:Cdk1 complex</w:t>
      </w:r>
      <w:r>
        <w:t xml:space="preserve">: DNA damage induced activation of the checkpoint kinases Chk1/Chk2(Cds1) results in the conversion and/or maintenance of CyclinB:Cdc2 complex in its Tyrosine 15 phosphorylated (inactive) state. Cdc2 activity is regulated by a balance between the phosphorylation and dephosphorylation by the Wee1/Myt1 kinase and Cdc25 phosphatase. Inactivation of the Cyclin B:Cdc2 complex likely involves both inactivation of Cdc25 and/or stimulation of Wee1/Myt1 kinase activity [</w:t>
      </w:r>
      <w:hyperlink r:id="rId57">
        <w:r>
          <w:rPr>
            <w:rStyle w:val="Hyperlink"/>
          </w:rPr>
          <w:t xml:space="preserve">https://reactome.org/PathwayBrowser/#/R-HSA-75035</w:t>
        </w:r>
      </w:hyperlink>
      <w:r>
        <w:t xml:space="preserve">].</w:t>
      </w:r>
    </w:p>
    <w:p>
      <w:pPr>
        <w:pStyle w:val="BodyText"/>
      </w:pPr>
      <w:r>
        <w:rPr>
          <w:bCs/>
          <w:b/>
        </w:rPr>
        <w:t xml:space="preserve">Condensation of Prometaphase Chromosomes:</w:t>
      </w:r>
      <w:r>
        <w:t xml:space="preserve"> </w:t>
      </w:r>
      <w:r>
        <w:t xml:space="preserve">The condensin I complex is evolutionarily conserved and consists of five subunits: two SMC (structural maintenance of chromosomes) family subunits, SMC2 and SMC4, and three non-SMC subunits, NCAPD2, NCAPH and NCAPG. The stoichiometry of the complex is 1:1:1:1:1 (Hirano and Mitchinson 1994, Hirano et al. 1997, Kimura et al. 2001). SMC2 and SMC4 subunits, shared between condensin I and condensin II, are DNA-dependent ATPases, and condensins are able to introduce positive supercoils into DNA in an ATP-dependent manner (Kimura and Hirano 1997).</w:t>
      </w:r>
    </w:p>
    <w:p>
      <w:pPr>
        <w:pStyle w:val="BodyText"/>
      </w:pPr>
      <w:r>
        <w:t xml:space="preserve">Protein levels of condensin subunits are constant during the cell cycle, however condensins are enriched on mitotic chromosomes. Four of the five subunits, SMC4, NCAPD2, NCAPG and NCAPH, are phosphorylated in both mitotic and interphase HeLa cells, but on different sites (Takemoto et al. 2004). CDK1 (CDC2) in complex with CCNB (cyclin B) phosphorylates NCAPD2, NCAPG and NCAPH in mitosis (Kimura et al. 1998, Kimura et al. 2001, Takemoto et al. 2006, Murphy et al. 2008), but other mitotic kinases, such as PLK1 (St-Pierre et al. 2009), and other post-translational modifications, such as acetylation, may also be involved (reviewed by Bazile et al. 2010). Global proteomic analysis of human cell lines has identified N6-acetylation of lysine residues in condensin subunits SMC2, SMC4 and NCAPH (Choudhary et al. 2009). Another high throughput proteomic study showed that condensin I subunits NCAPD2 and NCAPH are phosphorylated upon DNA damage, probably by ATM or ATR kinase (Matsuoka et al. 2007).</w:t>
      </w:r>
    </w:p>
    <w:p>
      <w:pPr>
        <w:pStyle w:val="BodyText"/>
      </w:pPr>
      <w:r>
        <w:t xml:space="preserve">As condensin I is cytosolic, it gains access to chromosomes only after the nuclear envelope breakdown at the start of prometaphase (Ono et al. 2004). Condensin I, activated by CDK1-mediated phosphorylation, promotes hypercondensation of chromosomes that were condensed in prophase through the action of condensin II (Hirota et al. 2004). AURKB may also regulate association of condensin I complex with chromatin (Lipp et al. 2007). Protein phosphatase PP2A acts independently of its catalytic activity to target condensin II complex to chromatin, but does not interact with condensin I (Takemoto et al. 2009). Full activation of condensin I requires dephosphorylation of sites modified by CK2 during interphase (Takemoto et al. 2006). Besides being essential for chromosome condensation in mitosis, condensin I may also contribute to cohesin removal from chromosome arms in prometaphase, but the exact mechanism is not known (Hirota et al. 2004) [</w:t>
      </w:r>
      <w:hyperlink r:id="rId58">
        <w:r>
          <w:rPr>
            <w:rStyle w:val="Hyperlink"/>
          </w:rPr>
          <w:t xml:space="preserve">https://reactome.org/PathwayBrowser/#/R-HSA-2514853</w:t>
        </w:r>
      </w:hyperlink>
      <w:r>
        <w:t xml:space="preserve">].</w:t>
      </w:r>
    </w:p>
    <w:p>
      <w:pPr>
        <w:pStyle w:val="BodyText"/>
      </w:pPr>
      <w:r>
        <w:rPr>
          <w:bCs/>
          <w:b/>
        </w:rPr>
        <w:t xml:space="preserve">Condensation of Prophase Chromosomes:</w:t>
      </w:r>
      <w:r>
        <w:t xml:space="preserve"> </w:t>
      </w:r>
      <w:r>
        <w:t xml:space="preserve">In mitotic prophase, the action of the condensin II complex enables initial chromosome condensation. The condensin II complex subunit NCAPD3 binds monomethylated histone H4 (H4K20me1), thereby associating with chromatin (Liu et al. 2010). Binding of the condensin II complex to chromatin is partially controlled by the presence of RB1 (Longworth et al. 2008).</w:t>
      </w:r>
    </w:p>
    <w:p>
      <w:pPr>
        <w:pStyle w:val="BodyText"/>
      </w:pPr>
      <w:r>
        <w:t xml:space="preserve">Two mechanisms contribute to the accumulation of H4K20me1 at mitotic entry. First, the activity of SETD8 histone methyltransferase peaks at G2/M transition (Nishioka et al. 2002, Rice et al. 2002, Wu et al. 2010). Second, the complex of CDK1 and cyclin B1 (CDK1:CCNB1) phosphorylates PHF8 histone demethylase at the start of mitosis, removing it from chromatin (Liu et al. 2010).</w:t>
      </w:r>
    </w:p>
    <w:p>
      <w:pPr>
        <w:pStyle w:val="BodyText"/>
      </w:pPr>
      <w:r>
        <w:t xml:space="preserve">Condensin II complex needs to be phosphorylated by the CDK1:CCNB1 complex, and then phosphorylated by PLK1, in order to efficiently condense prophase chromosomes (Abe et al. 2011) [</w:t>
      </w:r>
      <w:hyperlink r:id="rId59">
        <w:r>
          <w:rPr>
            <w:rStyle w:val="Hyperlink"/>
          </w:rPr>
          <w:t xml:space="preserve">https://reactome.org/PathwayBrowser/#/R-HSA-2299718</w:t>
        </w:r>
      </w:hyperlink>
      <w:r>
        <w:t xml:space="preserve">].</w:t>
      </w:r>
    </w:p>
    <w:p>
      <w:pPr>
        <w:pStyle w:val="BodyText"/>
      </w:pPr>
      <w:r>
        <w:rPr>
          <w:bCs/>
          <w:b/>
        </w:rPr>
        <w:t xml:space="preserve">Depolymerization of the Nuclear Lamina:</w:t>
      </w:r>
      <w:r>
        <w:t xml:space="preserve"> </w:t>
      </w:r>
      <w:r>
        <w:t xml:space="preserve">The nuclear envelope breakdown in mitotic prophase involves depolymerization of lamin filaments, the main constituents of the nuclear lamina. The nuclear lamina is located at the nuclear face of the inner nuclear membrane and plays and important role in the structure and function of the nuclear envelope (reviewed by Burke and Stewart 2012). Depolymerization of lamin filaments, which consist of lamin homodimers associated through electrostatic interactions in head-to-tail molecular strings, is triggered by phosphorylation of lamins. While CDK1 phosphorylates the N-termini of lamins (Heald and McKeon 1990, Peter et al. 1990, Ward and Kirschner 1990, Mall et al. 2012), PKCs (PRKCA and PRKCB) phosphorylate the C-termini of lamins (Hocevar et al. 1993, Goss et al. 1994, Mall et al. 2012). PKCs are activated by lipid-mediated signaling, where lipins, activated by CTDNEP1:CNEP1R1 serine/threonine protein phosphatase complex, catalyze the formation of DAG (Gorjanacz et al. 2009, Golden et al. 2009, Wu et al. 2011, Han et al. 2012, Mall et al. 2012) [</w:t>
      </w:r>
      <w:hyperlink r:id="rId60">
        <w:r>
          <w:rPr>
            <w:rStyle w:val="Hyperlink"/>
          </w:rPr>
          <w:t xml:space="preserve">https://reactome.org/PathwayBrowser/#/R-HSA-4419969</w:t>
        </w:r>
      </w:hyperlink>
      <w:r>
        <w:t xml:space="preserve">].</w:t>
      </w:r>
    </w:p>
    <w:p>
      <w:pPr>
        <w:pStyle w:val="BodyText"/>
      </w:pPr>
      <w:r>
        <w:rPr>
          <w:bCs/>
          <w:b/>
        </w:rPr>
        <w:t xml:space="preserve">E2F-enabled inhibition of pre-replication complex formation:</w:t>
      </w:r>
      <w:r>
        <w:t xml:space="preserve"> </w:t>
      </w:r>
      <w:r>
        <w:t xml:space="preserve">Under specific conditions, Cyclin B, a mitotic cyclin, can inhibit the functions of pre-replicative complex. E2F1 activates Cdc25A protein which regulates Cyclin B in a positive manner. Cyclin B/Cdk1 function is restored which leads to the disruption of pre-replicative complex. This phenomenon has been demonstrated by Bosco et al (2001) in Drosophila [</w:t>
      </w:r>
      <w:hyperlink r:id="rId61">
        <w:r>
          <w:rPr>
            <w:rStyle w:val="Hyperlink"/>
          </w:rPr>
          <w:t xml:space="preserve">https://reactome.org/PathwayBrowser/#/R-HSA-113507</w:t>
        </w:r>
      </w:hyperlink>
      <w:r>
        <w:t xml:space="preserve">].</w:t>
      </w:r>
    </w:p>
    <w:p>
      <w:pPr>
        <w:pStyle w:val="BodyText"/>
      </w:pPr>
      <w:r>
        <w:rPr>
          <w:bCs/>
          <w:b/>
        </w:rPr>
        <w:t xml:space="preserve">G1/S-Specific Transcription:</w:t>
      </w:r>
      <w:r>
        <w:t xml:space="preserve"> </w:t>
      </w:r>
      <w:r>
        <w:t xml:space="preserve">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p>
    <w:p>
      <w:pPr>
        <w:pStyle w:val="BodyText"/>
      </w:pPr>
      <w:r>
        <w:t xml:space="preserve">Cellular targets for activation by E2F1 include thymidylate synthase (TYMS) (DeGregori et al. 1995), Rir2 (RRM2) (DeGregori et al. 1995, Giangrande et al. 2004), Dihydrofolate reductase (DHFR) (DeGregori et al. 1995, Wells et al. 1997, Darbinian et al. 1999), Cdc2 (CDK1) (Furukawa et al. 1994, DeGregori et al. 1995, Zhu et al. 2004), Cyclin A1 (CCNA1) (DeGregori et al. 1995, Liu et al. 1998), CDC6 (DeGregori et al. 1995, Yan et al. 1998; Ohtani et al. 1998), CDT1 (Yoshida and Inoue 2004), CDC45 (Arata et al. 2000), Cyclin E (CCNE1) (Ohtani et al. 1995), Emi1 (FBXO5) (Hsu et al. 2002), and ORC1 (Ohtani et al. 1996, Ohtani et al. 1998). The activation of TK1 (Dnk1) (Dou et al. 1994, DeGregori et al. 1995, Giangrande et al. 2004) and CDC25A (DeGregori et al. 1995, Vigo et al. 1999) by E2F1 is conserved in Drosophila (Duronio and O’Farrell 1994, Reis and Edgar 2004).</w:t>
      </w:r>
    </w:p>
    <w:p>
      <w:pPr>
        <w:pStyle w:val="BodyText"/>
      </w:pPr>
      <w:r>
        <w:t xml:space="preserve">RRM2 protein is involved in dNTP level regulation and activation of this enzyme results in higher levels of dNTPs in anticipation of S phase. E2F activation of RRM2 has been shown also in Drosophila by Duronio and O’Farrell (1994). E2F1 activation of CDC45 is shown in mouse cells by using human E2F1 construct (Arata et al. 2000). Cyclin E is also transcriptionally regulated by E2F1. Cyclin E protein plays important role in the transition of G1 in S phase by associating with CDK2 (Ohtani et al. 1996). E2F1-mediated activation of PCNA has been demonstrated in Drosophila (Duronio and O’Farrell 1994) and in some human cells by using recombinant adenovirus constructs (DeGregori et al. 1995). E2F1-mediated activation of the DNA polymerase alpha subunit p180 (POLA1) has been demonstrated in some human cells. It has also been demonstrated in Drosophila by Ohtani and Nevins (1994). It has been observed in Drosophila that E2F1 induced expression of Orc1 stimulates ORC1 6 complex formation and binding to the origin of replication (Asano and Wharton 1999). ORC1 6 recruit CDC6 and CDT1 that are required to recruit the MCM2 7 replication helicases. E2F1 regulation incorporates a feedback mechanism wherein Geminin (GMNN) can inhibit MCM2 7 recruitment of ORC1 6 complex by interacting with CDC6/CDT1. The activation of CDC25A and TK1 (Dnk1) by E2F1 has been inferred from similar events in Drosophila (Duronio RJ and O’Farrell 1994; Reis and Edgar 2004). E2F1 activates string (CDC25) that in turn activates the complex of Cyclin B and CDK1. A similar phenomenon has been observed in mouse NIH 3T3 cells and in Rat1 cells [</w:t>
      </w:r>
      <w:hyperlink r:id="rId62">
        <w:r>
          <w:rPr>
            <w:rStyle w:val="Hyperlink"/>
          </w:rPr>
          <w:t xml:space="preserve">https://reactome.org/PathwayBrowser/#/R-HSA-453279&amp;SEL=R-HSA-69205&amp;PATH=R-HSA-1640170,R-HSA-69278</w:t>
        </w:r>
      </w:hyperlink>
      <w:r>
        <w:t xml:space="preserve">].</w:t>
      </w:r>
    </w:p>
    <w:p>
      <w:pPr>
        <w:pStyle w:val="BodyText"/>
      </w:pPr>
      <w:r>
        <w:rPr>
          <w:bCs/>
          <w:b/>
        </w:rPr>
        <w:t xml:space="preserve">G2/M DNA replication checkpoint:</w:t>
      </w:r>
      <w:r>
        <w:t xml:space="preserve"> </w:t>
      </w:r>
      <w:r>
        <w:t xml:space="preserve">The G2/M DNA replication checkpoint ensures that mitosis is not initiated until DNA replication is complete. If replication is blocked, the DNA replication checkpoint signals to maintain Cyclin B - Cdc2 complexes in their T14Y15 phosphorylated and inactive state. This prevents the phosphorylation of proteins involved in G2/M transition, and prevents mitotic entry.</w:t>
      </w:r>
    </w:p>
    <w:p>
      <w:pPr>
        <w:pStyle w:val="BodyText"/>
      </w:pPr>
      <w:r>
        <w:t xml:space="preserve">Failure of these checkpoints results in changes of ploidy: in the case of mitosis without completion of DNA replication, aneuploidy of &lt;2C will result, and the opposite is true if DNA replication is completed more than once in a single cell cycle with an overall increase in ploidy [</w:t>
      </w:r>
      <w:hyperlink r:id="rId63">
        <w:r>
          <w:rPr>
            <w:rStyle w:val="Hyperlink"/>
          </w:rPr>
          <w:t xml:space="preserve">https://reactome.org/PathwayBrowser/#/R-HSA-69478</w:t>
        </w:r>
      </w:hyperlink>
      <w:r>
        <w:t xml:space="preserve">].</w:t>
      </w:r>
    </w:p>
    <w:p>
      <w:pPr>
        <w:pStyle w:val="BodyText"/>
      </w:pPr>
      <w:r>
        <w:rPr>
          <w:bCs/>
          <w:b/>
        </w:rPr>
        <w:t xml:space="preserve">Golgi Cisternae Pericentriolar Stack Reorganization:</w:t>
      </w:r>
      <w:r>
        <w:t xml:space="preserve"> </w:t>
      </w:r>
      <w:r>
        <w:t xml:space="preserve">The pericentriolar stacks of Golgi cisternae undergo extensive fragmentation and reorganization in mitosis. In mammalian cells, Golgi apparatus consists of stacked cisternae that are connected by tubules to form a ribbon-like structure in the perinuclear region, in vicinity of the centrosome. Reorganization of the Golgi apparatus during cell division allows both daughter cells to inherit this organelle, and may play additional roles in the organization of the mitotic spindle.</w:t>
      </w:r>
    </w:p>
    <w:p>
      <w:pPr>
        <w:pStyle w:val="BodyText"/>
      </w:pPr>
      <w:r>
        <w:t xml:space="preserve">First changes in the structure of the Golgi apparatus likely start in G2 and are subtle, involving unlinking of the Golgi ribbon into separate stacks. These changes are required for the entry of mammalian cells into mitosis (Sutterlin et al. 2002). This initial unlinking of the Golgi ribbon depends on GRASP proteins and on CTBP1 (BARS) protein, which induces the cleavage of the tubular membranes connecting the stacks (Hidalgo Carcedo et al. 2004, Colanzi et al. 2007), but the exact mechanism is not known. Activation of MEK1/2 also contributes to unlinking of the Golgi ribbon in G2 (Feinstein and Linstedt 2007).</w:t>
      </w:r>
    </w:p>
    <w:p>
      <w:pPr>
        <w:pStyle w:val="BodyText"/>
      </w:pPr>
      <w:r>
        <w:t xml:space="preserve">From prophase to metaphase, Golgi cisternae undergo extensive fragmentation that is a consequence of unstacking of Golgi cisternae and cessation of transport through Golgi. At least three mitotic kinases, CDK1, PLK1 and MEK1, regulate these changes. CDK1 in complex with cyclin B phosphorylates GOLGA2 (GM130) and GORASP1 (GRASP65), constituents of a cis-Golgi membrane complex (Lowe et al. 1998, Preisinger et al. 2005). Phosphorylation of GOLGA2 prevents binding of USO1 (p115), a protein localizing to the membrane of ER (endoplasmic reticulum) to Golgi transport vesicles and cis-Golgi, thereby impairing fusion of these vesicles with cis-Golgi cisternae and stopping ER to Golgi transport (Lowe et al. 1998, Seeman et al. 2000, Moyer et al. 2001). Phosphorylation of GORASP1 by CDK1 enables further phosphorylation of GORASP1 by PLK1 (Sutterlin et al. 2001, Preisinger et al. 2005). Phosphorylation of GORASP1 by CDK1 and PLK1 impairs stacking of Golgi cisternae by interfering with formation of GORASP1 trans-oligomers that would normally link the Golgi cisternae together (Wang et al. 2003, Wang et al. 2005, Sengupta and Linstedt 2010).</w:t>
      </w:r>
    </w:p>
    <w:p>
      <w:pPr>
        <w:pStyle w:val="BodyText"/>
      </w:pPr>
      <w:r>
        <w:t xml:space="preserve">In the median Golgi, GORASP2 (GRASP55), a protein that forms a complex with BLFZ1 (Golgin-45) and RAB2A GTPase and contributes to cisternae stacking and Golgi trafficking (Short et al. 2001), is also phosphorylated in mitosis. Phosphorylation of GORASP2 by MEK1/2-activated MAPK1 (ERK2) and/or MAPK3-3 (ERK1b in human, Erk1c in rat) contributes to Golgi unlinking in G2 and fragmentation of Golgi cisternae in mitotic prophase (Acharya et al. 1998, Jesch et al. 2001, Colanzi et al. 2003, Shaul and Seger 2006, Duran et al. 2008, Feinstein and Linstedt 2007, Feinstein and Linstedt 2008, Xiang and Wang 2010) [</w:t>
      </w:r>
      <w:hyperlink r:id="rId64">
        <w:r>
          <w:rPr>
            <w:rStyle w:val="Hyperlink"/>
          </w:rPr>
          <w:t xml:space="preserve">https://reactome.org/PathwayBrowser/#/R-HSA-162658</w:t>
        </w:r>
      </w:hyperlink>
      <w:r>
        <w:t xml:space="preserve">].</w:t>
      </w:r>
    </w:p>
    <w:p>
      <w:pPr>
        <w:pStyle w:val="BodyText"/>
      </w:pPr>
      <w:r>
        <w:rPr>
          <w:bCs/>
          <w:b/>
        </w:rPr>
        <w:t xml:space="preserve">Initiation of Nuclear Envelope (NE) Reformation:</w:t>
      </w:r>
      <w:r>
        <w:t xml:space="preserve"> </w:t>
      </w:r>
      <w:r>
        <w:t xml:space="preserve">Reassembly of the nuclear envelope (NE) is initiated at late anaphase/early telophase when BANF1 (BAF), which is dispersed throughout the cytoplasm during metaphase, accumulates on the surfaces of coalesced chromosomes. This is coordinated with the chromatin association of membranes and inner nuclear membrane proteins that include EMD (emerin), TMPO (LAP2beta), LEMD3 (MAN1) and LEMD2 (LEM2), and lamins (Haraguchi et al. 2008, reviewed by Wandke and Kutay 2013). The DNA-cross-bridging activity of BANF1 is required for individual chromosomes to properly coalesce for enclosure in a single nucleus (Samwer et al. 2017)[</w:t>
      </w:r>
      <w:hyperlink r:id="rId65">
        <w:r>
          <w:rPr>
            <w:rStyle w:val="Hyperlink"/>
          </w:rPr>
          <w:t xml:space="preserve">https://reactome.org/PathwayBrowser/#/R-HSA-2995383</w:t>
        </w:r>
      </w:hyperlink>
      <w:r>
        <w:t xml:space="preserve">].</w:t>
      </w:r>
    </w:p>
    <w:p>
      <w:pPr>
        <w:pStyle w:val="BodyText"/>
      </w:pPr>
      <w:r>
        <w:rPr>
          <w:bCs/>
          <w:b/>
        </w:rPr>
        <w:t xml:space="preserve">Loss of Nlp from mitotic centrosomes:</w:t>
      </w:r>
      <w:r>
        <w:t xml:space="preserve"> </w:t>
      </w:r>
      <w:r>
        <w:t xml:space="preserve">During interphase, Nlp interacts with gamma-tubulin ring complexes (gamma-TuRC), and is thought to contribute to the organization of interphase microtubules (Casenghi et al.,2003). Plk1 is activated at the onset of mitosis and phosphorylates Nlp triggering its displacement from the centrosome (Casenghi et al.,2003). Removal of Nlp appears to contribute to the establishment of a mitotic scaffold with enhanced microtubule nucleation activity [</w:t>
      </w:r>
      <w:hyperlink r:id="rId66">
        <w:r>
          <w:rPr>
            <w:rStyle w:val="Hyperlink"/>
          </w:rPr>
          <w:t xml:space="preserve">https://reactome.org/PathwayBrowser/#/R-HSA-453274&amp;SEL=R-HSA-380259&amp;PATH=R-HSA-1640170,R-HSA-69278</w:t>
        </w:r>
      </w:hyperlink>
      <w:r>
        <w:t xml:space="preserve">].</w:t>
      </w:r>
    </w:p>
    <w:p>
      <w:pPr>
        <w:pStyle w:val="BodyText"/>
      </w:pPr>
      <w:r>
        <w:rPr>
          <w:bCs/>
          <w:b/>
        </w:rPr>
        <w:t xml:space="preserve">MAPK3 (ERK1) activation:</w:t>
      </w:r>
      <w:r>
        <w:t xml:space="preserve"> </w:t>
      </w:r>
      <w:r>
        <w:t xml:space="preserve">Mitogen-activated protein kinase kinase MAP2K1 (also known as MEK1) is a dual threonine and tyrosine recognition kinase that phosphorylates and activates MAPK3 (ERK1) (Ohren et al. 2004; Roskoski 2012a) [</w:t>
      </w:r>
      <w:hyperlink r:id="rId67">
        <w:r>
          <w:rPr>
            <w:rStyle w:val="Hyperlink"/>
          </w:rPr>
          <w:t xml:space="preserve">https://reactome.org/PathwayBrowser/#/R-HSA-112409&amp;SEL=R-HSA-110056&amp;PATH=R-HSA-162582,R-HSA-5683057,R-HSA-5684996</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8">
        <w:r>
          <w:rPr>
            <w:rStyle w:val="Hyperlink"/>
          </w:rPr>
          <w:t xml:space="preserve">https://reactome.org/PathwayBrowser/#/R-HSA-5687128&amp;PATH=R-HSA-162582,R-HSA-5683057</w:t>
        </w:r>
      </w:hyperlink>
      <w:r>
        <w:t xml:space="preserve">].</w:t>
      </w:r>
    </w:p>
    <w:p>
      <w:pPr>
        <w:pStyle w:val="BodyText"/>
      </w:pPr>
      <w:r>
        <w:rPr>
          <w:bCs/>
          <w:b/>
        </w:rPr>
        <w:t xml:space="preserve">MASTL Facilitates Mitotic Progression:</w:t>
      </w:r>
      <w:r>
        <w:t xml:space="preserve"> </w:t>
      </w:r>
      <w:r>
        <w:t xml:space="preserve">The activity of MASTL, also known as the Greatwall kinase (GWL), is necessary for the entry and progression of mitosis. MASTL is activated by phosphorylation of several key residues during mitotic entry. Phosphorylation on the serine residue S875 (S883 in Xenopus), likely through autophosphorylation (Blake-Hodek et al. 2012) appears to be critical (Vigneron et al. 2011). Several other sites, including putative CDK1 targets T194, T207 and T741, contribute to the full activation of MASTL (Yu et al. 2006, Blake-Hodek et al. 2012). Other kinases, such as PLK1 (Vigneron et al. 2011) and other MASTL phosphorylation sites may also be functionally important (Yu et al. 2006, Blake-Hodek et al. 2012).</w:t>
      </w:r>
    </w:p>
    <w:p>
      <w:pPr>
        <w:pStyle w:val="BodyText"/>
      </w:pPr>
      <w:r>
        <w:t xml:space="preserve">Activated MASTL phosphorylates ARPP19 and ENSA on serines S62 and S67, respectively, enabling them to bind to and inhibit the phosphatase activity of PP2A complexed with the regulatory subunit PPP2R2D (B55-delta). Inhibition of PP2A-PPP2R2D activity by ARPP19 or ENSA prevents dephosphorylation of CDK1 targets, hence allowing entry and maintenance of mitosis (Mochida et al. 2010, Gharbi-Ayachi et al. 2010, Burgess et al. 2010) [</w:t>
      </w:r>
      <w:hyperlink r:id="rId69">
        <w:r>
          <w:rPr>
            <w:rStyle w:val="Hyperlink"/>
          </w:rPr>
          <w:t xml:space="preserve">https://reactome.org/PathwayBrowser/#/R-HSA-2465910</w:t>
        </w:r>
      </w:hyperlink>
      <w:r>
        <w:t xml:space="preserve">].</w:t>
      </w:r>
    </w:p>
    <w:p>
      <w:pPr>
        <w:pStyle w:val="BodyText"/>
      </w:pPr>
      <w:r>
        <w:rPr>
          <w:bCs/>
          <w:b/>
        </w:rPr>
        <w:t xml:space="preserve">Nuclear Pore Complex (NPC) Disassembly:</w:t>
      </w:r>
      <w:r>
        <w:t xml:space="preserve"> </w:t>
      </w:r>
      <w:r>
        <w:t xml:space="preserve">Nuclear envelope breakdown in mitosis involves permeabilization of the nuclear envelope through disassembly of the nuclear pore complex (NPC) (reviewed by Guttinger et al. 2009). Nucleoporin NUP98, located at both the cytoplasmic and the nucleoplasmic side of the NPC (Griffis et al. 2003), and involved in the formation of the transport barrier through its FG (phenylalanine glycine) repeats that protrude into the central cavity of the NPC (Hulsmann et al. 2012), is probably the first nucleoporin that dissociates from the NPC at the start of mitotic NPC disassembly (Dultz et al. 2008). NUP98 dissociation is triggered by phosphorylation. Phosphorylation of NUP98 by CDK1 and NIMA family kinases NEK6 and/or NEK7 is needed for NUP98 dissociation from the NPC (Laurell et al. 2011). While the phosphorylation of NUP98 by CDK1 and NEK6/7 is likely to occur simultaneously, CDK1 and NEK6/7-mediated phosphorylations are shown as separate events, for clarity purposes [</w:t>
      </w:r>
      <w:hyperlink r:id="rId70">
        <w:r>
          <w:rPr>
            <w:rStyle w:val="Hyperlink"/>
          </w:rPr>
          <w:t xml:space="preserve">https://reactome.org/PathwayBrowser/#/R-HSA-3301854</w:t>
        </w:r>
      </w:hyperlink>
      <w:r>
        <w:t xml:space="preserve">].</w:t>
      </w:r>
    </w:p>
    <w:p>
      <w:pPr>
        <w:pStyle w:val="BodyText"/>
      </w:pPr>
      <w:r>
        <w:rPr>
          <w:bCs/>
          <w:b/>
        </w:rPr>
        <w:t xml:space="preserve">Ovarian tumor domain proteases:</w:t>
      </w:r>
      <w:r>
        <w:t xml:space="preserve"> </w:t>
      </w:r>
      <w:r>
        <w:t xml:space="preserve">Humans have 16 Ovarian tumour domain (OTU) family DUBs that can be evolutionally divided into three classes, the OTUs, the Otubains (OTUBs), and the A20-like OTUs (Komander et al. 2009). OTU family DUBs can be highly selective in the type of ubiquitin crosslinks they cleave. OTUB1 is specific for K48-linked chains, whereas OTUB2 can cleave K11, K63 and K48-linked poly-Ub (Wang et al. 2009, Edelmann et al. 2009, Mevissen et al. 2013). A20 prefers K48-linked chains, Cezanne is specific for K11-linked chains, and TRABID acts on both K29, K33 and K63-linked poly-Ub (Licchesi et al. 2011, Komander &amp; Barford 2008, Bremm et al. 2010, Mevissen et al. 2013). The active site of the OTU domain contains an unusual loop not seen in other thiol-DUBs and can lack an obvious catalytic Asp/Asn (Komander &amp; Barford 2009, Messick et al. 2008, Lin et al. 2008). A20 and OTUB1 have an unusual mode of activity, binding directly to E2 enzymes (Nakada et al. 2010, Wertz et al. 2004) [</w:t>
      </w:r>
      <w:hyperlink r:id="rId71">
        <w:r>
          <w:rPr>
            <w:rStyle w:val="Hyperlink"/>
          </w:rPr>
          <w:t xml:space="preserve">https://reactome.org/PathwayBrowser/#/R-HSA-5688426&amp;SEL=R-HSA-5689896&amp;PATH=R-HSA-392499,R-HSA-597592</w:t>
        </w:r>
      </w:hyperlink>
      <w:r>
        <w:t xml:space="preserve">].</w:t>
      </w:r>
    </w:p>
    <w:p>
      <w:pPr>
        <w:pStyle w:val="BodyText"/>
      </w:pPr>
      <w:r>
        <w:rPr>
          <w:bCs/>
          <w:b/>
        </w:rPr>
        <w:t xml:space="preserve">Phosphorylation of Emi1</w:t>
      </w:r>
      <w:r>
        <w:t xml:space="preserve">: The phosphorylation of Emi1, which is required for its degradation in mitosis, appears to involve both Plk1 and Cdk1 [</w:t>
      </w:r>
      <w:hyperlink r:id="rId72">
        <w:r>
          <w:rPr>
            <w:rStyle w:val="Hyperlink"/>
          </w:rPr>
          <w:t xml:space="preserve">https://reactome.org/PathwayBrowser/#/R-HSA-176417</w:t>
        </w:r>
      </w:hyperlink>
      <w:r>
        <w:t xml:space="preserve">].</w:t>
      </w:r>
    </w:p>
    <w:p>
      <w:pPr>
        <w:pStyle w:val="BodyText"/>
      </w:pPr>
      <w:r>
        <w:rPr>
          <w:bCs/>
          <w:b/>
        </w:rPr>
        <w:t xml:space="preserve">Phosphorylation of proteins involved in the G2/M transition by Cyclin A:Cdc2 complexes:</w:t>
      </w:r>
      <w:r>
        <w:t xml:space="preserve"> </w:t>
      </w:r>
      <w:r>
        <w:t xml:space="preserve">Cyclin A:Cdc2 complexes are detected in the nucleus earlier that cyclin B1:Cdc2 complexes and may play a role in the initial events in prophase. Inactivation of Cdc25B by proteasome-mediated degradation is dependent upon cyclin A:Cdc2-mediated phosphorylation (Cans et al, 1999) [</w:t>
      </w:r>
      <w:hyperlink r:id="rId73">
        <w:r>
          <w:rPr>
            <w:rStyle w:val="Hyperlink"/>
          </w:rPr>
          <w:t xml:space="preserve">https://reactome.org/PathwayBrowser/#/R-HSA-170145</w:t>
        </w:r>
      </w:hyperlink>
      <w:r>
        <w:t xml:space="preserve">].</w:t>
      </w:r>
    </w:p>
    <w:p>
      <w:pPr>
        <w:pStyle w:val="BodyText"/>
      </w:pPr>
      <w:r>
        <w:rPr>
          <w:bCs/>
          <w:b/>
        </w:rPr>
        <w:t xml:space="preserve">Phosphorylation of the APC/C:</w:t>
      </w:r>
      <w:r>
        <w:t xml:space="preserve"> </w:t>
      </w:r>
      <w:r>
        <w:t xml:space="preserve">Phosphorylation of APC subunits is required for Cdc20 mediated activation by of the APC/C at the metaphase anaphase transition (Kramer et al., 2000). While the kinases responsible for phosphorylation in vivo have not been determined with certainty, both Plk1 and Cyclin B:Cdc2 have been implicated in this process [</w:t>
      </w:r>
      <w:hyperlink r:id="rId74">
        <w:r>
          <w:rPr>
            <w:rStyle w:val="Hyperlink"/>
          </w:rPr>
          <w:t xml:space="preserve">https://reactome.org/PathwayBrowser/#/R-HSA-176412</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 phosphorylation by PKR have been identified and binding of PKR to viral proteins from RNA viruses (e.g. HIV, influenza A, RSV) has also been shown to contribute to inhibition (reviewed by Cesaro &amp; Michiels, 2021). In addition to its role in translation shutdown via eIF2a,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w:t>
      </w:r>
      <w:hyperlink r:id="rId75">
        <w:r>
          <w:rPr>
            <w:rStyle w:val="Hyperlink"/>
          </w:rPr>
          <w:t xml:space="preserve">https://reactome.org/PathwayBrowser/#/R-HSA-9833482&amp;PATH=R-HSA-168256,R-HSA-1280215,R-HSA-913531,R-HSA-1169410</w:t>
        </w:r>
      </w:hyperlink>
      <w:r>
        <w:t xml:space="preserve">].</w:t>
      </w:r>
    </w:p>
    <w:p>
      <w:pPr>
        <w:pStyle w:val="BodyText"/>
      </w:pPr>
      <w:r>
        <w:rPr>
          <w:bCs/>
          <w:b/>
        </w:rPr>
        <w:t xml:space="preserve">Recruitment of mitotic centrosome proteins and complexes:</w:t>
      </w:r>
      <w:r>
        <w:t xml:space="preserve"> </w:t>
      </w:r>
      <w:r>
        <w:t xml:space="preserve">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76">
        <w:r>
          <w:rPr>
            <w:rStyle w:val="Hyperlink"/>
          </w:rPr>
          <w:t xml:space="preserve">https://reactome.org/PathwayBrowser/#/R-HSA-453274&amp;SEL=R-HSA-380270&amp;PATH=R-HSA-1640170,R-HSA-69278</w:t>
        </w:r>
      </w:hyperlink>
      <w:r>
        <w:t xml:space="preserve">].</w:t>
      </w:r>
    </w:p>
    <w:p>
      <w:pPr>
        <w:pStyle w:val="BodyText"/>
      </w:pPr>
      <w:r>
        <w:rPr>
          <w:bCs/>
          <w:b/>
        </w:rPr>
        <w:t xml:space="preserve">Recruitment of NuMA to mitotic centrosomes:</w:t>
      </w:r>
      <w:r>
        <w:t xml:space="preserve"> </w:t>
      </w:r>
      <w:r>
        <w:t xml:space="preserve">The NuMA protein, which functions as a nuclear matrix protein in interphase (Merdes and Cleveland 1998), redistributes to the cytoplasm following nuclear envelope breakdown where it plays an essential role in formation and maintenance of the spindle poles (Gaglio, et al., 1995; Gaglio, et al., 1996; Merdes et al, 1996). The mitotic activation of NuMA involves Ran-GTP-dependent dissociation from importin (Nachury et al, 2001, Wiese et al, 2001). NuMA is transported to the mitotic poles where it forms an insoluble crescent around centrosomes tethering microtubules into the bipolar configuration of the mitotic apparatus (Merdes et al., 2000; Kisurina-Evgenieva et al, 2004). Although NuMA is not a bona fide constituent of the mitotic centrosome but rather a protein associated with microtubules at the spindle pole, specific splice variants of NuMA have been identified that associate with the centrosome during interphase (Tang et al, 1994) [</w:t>
      </w:r>
      <w:hyperlink r:id="rId77">
        <w:r>
          <w:rPr>
            <w:rStyle w:val="Hyperlink"/>
          </w:rPr>
          <w:t xml:space="preserve">https://reactome.org/PathwayBrowser/#/R-HSA-380320</w:t>
        </w:r>
      </w:hyperlink>
      <w:r>
        <w:t xml:space="preserve">].</w:t>
      </w:r>
    </w:p>
    <w:p>
      <w:pPr>
        <w:pStyle w:val="BodyText"/>
      </w:pPr>
      <w:r>
        <w:rPr>
          <w:bCs/>
          <w:b/>
        </w:rPr>
        <w:t xml:space="preserve">Regulation of APC/C activators between G1/S and early anaphase:</w:t>
      </w:r>
      <w:r>
        <w:t xml:space="preserve"> </w:t>
      </w:r>
      <w:r>
        <w:t xml:space="preserve">The APC/C is activated by either Cdc20 or Cdh1. While both activators associate with the APC/C, they do so at different points in the cell cycle and their binding is regulated differently (see Zachariae and Nasmyth, 1999). Cdc20, whose protein levels increase as cells enter into mitosis and decrease upon mitotic exit, only associates with the APC/C during M phase. Cdh1 associates with the APC/C in G1. This interaction is inhibited at other times by Cdk1 phosphorylation [</w:t>
      </w:r>
      <w:hyperlink r:id="rId78">
        <w:r>
          <w:rPr>
            <w:rStyle w:val="Hyperlink"/>
          </w:rPr>
          <w:t xml:space="preserve">https://reactome.org/PathwayBrowser/#/R-HSA-176408</w:t>
        </w:r>
      </w:hyperlink>
      <w:r>
        <w:t xml:space="preserve">].</w:t>
      </w:r>
    </w:p>
    <w:p>
      <w:pPr>
        <w:pStyle w:val="BodyText"/>
      </w:pPr>
      <w:r>
        <w:rPr>
          <w:bCs/>
          <w:b/>
        </w:rPr>
        <w:t xml:space="preserve">Regulation of PLK1 Activity at G2/M Transition:</w:t>
      </w:r>
      <w:r>
        <w:t xml:space="preserve"> </w:t>
      </w:r>
      <w:r>
        <w:t xml:space="preserve">The kinase activity of PLK1 is required for cell cycle progression as PLK1 phosphorylates and regulates a number of cellular proteins during mitosis. Centrosomic AURKA (Aurora A kinase), catalytically activated through AJUBA facilitated autophosphorylation on threonine residue T288 at G2/M transition (Hirota et al. 2003), activates PLK1 on centrosomes by phosphorylating threonine residue T210 of PLK1, critical for PLK1 activity (Jang et al. 2002), in the presence of BORA (Macurek et al. 2008, Seki et al. 2008). Once activated, PLK1 phosphorylates BORA and targets it for ubiquitination mediated degradation by SCF-beta-TrCP ubiquitin ligases. Degradation of BORA is thought to allow PLK1 to interact with other substrates (Seki, Coppinger, Du et al. 2008, Seki et al. 2008).</w:t>
      </w:r>
    </w:p>
    <w:p>
      <w:pPr>
        <w:pStyle w:val="BodyText"/>
      </w:pPr>
      <w:r>
        <w:t xml:space="preserve">The interaction of PLK1 with OPTN (optineurin) provides a negative-feedback mechanism for regulation of PLK1 activity. Phosphorylated PLK1 binds and phosphorylates OPTN associated with the Golgi membrane GTPase RAB8, promoting dissociation of OPTN from Golgi and translocation of OPTN to the nucleus. Phosphorylated OPTN facilitates the mitotic phosphorylation of the myosin phosphatase subunit PPP1R12A (MYPT1) and myosin phosphatase activation (Kachaner et al. 2012). The myosin phosphatase complex dephosphorylates threonine residue T210 of PLK1 and inactivates PLK1 (Yamashiro et al. 2008) [</w:t>
      </w:r>
      <w:hyperlink r:id="rId79">
        <w:r>
          <w:rPr>
            <w:rStyle w:val="Hyperlink"/>
          </w:rPr>
          <w:t xml:space="preserve">https://reactome.org/PathwayBrowser/#/R-HSA-2565942</w:t>
        </w:r>
      </w:hyperlink>
      <w:r>
        <w:t xml:space="preserve">].</w:t>
      </w:r>
    </w:p>
    <w:p>
      <w:pPr>
        <w:pStyle w:val="BodyTex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80">
        <w:r>
          <w:rPr>
            <w:rStyle w:val="Hyperlink"/>
          </w:rPr>
          <w:t xml:space="preserve">https://reactome.org/PathwayBrowser/#/R-HSA-6806003&amp;SEL=R-HSA-6804757&amp;PATH=R-HSA-74160,R-HSA-73857,R-HSA-212436,R-HSA-3700989,R-HSA-5633007</w:t>
        </w:r>
      </w:hyperlink>
      <w:r>
        <w:t xml:space="preserve">].</w:t>
      </w:r>
    </w:p>
    <w:p>
      <w:pPr>
        <w:pStyle w:val="BodyText"/>
      </w:pPr>
      <w:r>
        <w:rPr>
          <w:bCs/>
          <w:b/>
        </w:rPr>
        <w:t xml:space="preserve">Transcription of E2F targets under negative control by p107 (RBL1) and p130 (RBL2) in complex with HDAC1:</w:t>
      </w:r>
      <w:r>
        <w:t xml:space="preserve"> </w:t>
      </w:r>
      <w:r>
        <w:t xml:space="preserve">In G0 and early G1, expression of E2F target genes such as Cyclin A, E2F1, CDC2 and MYBL2 is inhibited by complexes containing p130 (RBL2) and p107 (RBL1), respectively, and histone deacetylase HDAC1 [</w:t>
      </w:r>
      <w:hyperlink r:id="rId81">
        <w:r>
          <w:rPr>
            <w:rStyle w:val="Hyperlink"/>
          </w:rPr>
          <w:t xml:space="preserve">https://reactome.org/PathwayBrowser/#/R-HSA-453279&amp;SEL=R-HSA-1362300&amp;PATH=R-HSA-1640170,R-HSA-69278</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(ERRalpha)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FBXW7a (Kumar et al. 2015),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 For a review of RUNX2 function, please refer to Long 2012 and Ito et al. 2015 [</w:t>
      </w:r>
      <w:hyperlink r:id="rId82">
        <w:r>
          <w:rPr>
            <w:rStyle w:val="Hyperlink"/>
          </w:rPr>
          <w:t xml:space="preserve">https://reactome.org/PathwayBrowser/#/R-HSA-8878166</w:t>
        </w:r>
      </w:hyperlink>
      <w:r>
        <w:t xml:space="preserve">].</w:t>
      </w:r>
    </w:p>
    <w:bookmarkEnd w:id="83"/>
    <w:bookmarkStart w:id="84"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G2/M transition of mitotic cell cycle</w:t>
      </w:r>
      <w:r>
        <w:t xml:space="preserve"> </w:t>
      </w:r>
      <w:r>
        <w:t xml:space="preserve">[The mitotic cell cycle transition by which a cell in G2 commits to M phase. The process begins when the kinase activity of M cyclin/CDK complex reaches a threshold high enough for the cell cycle to proceed. This is accomplished by activating a positive feedback loop that results in the accumulation of unphosphorylated and active M cyclin/CDK complex. GO:0000086]</w:t>
      </w:r>
    </w:p>
    <w:p>
      <w:pPr>
        <w:pStyle w:val="BodyText"/>
      </w:pPr>
      <w:r>
        <w:rPr>
          <w:bCs/>
          <w:b/>
        </w:rPr>
        <w:t xml:space="preserve">Golgi disassembly</w:t>
      </w:r>
      <w:r>
        <w:t xml:space="preserve"> </w:t>
      </w:r>
      <w:r>
        <w:t xml:space="preserve">[A cellular process that results in the breakdown of a Golgi apparatus that contributes to Golgi inheritance. GO:0090166]</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condensation</w:t>
      </w:r>
      <w:r>
        <w:t xml:space="preserve"> </w:t>
      </w:r>
      <w:r>
        <w:t xml:space="preserve">[The progressive compaction of dispersed interphase chromatin into threadlike chromosomes prior to mitotic or meiotic nuclear division, or during apoptosis, in eukaryotic cells. GO:0030261]</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meiotic cell cycle process involved in oocyte maturation</w:t>
      </w:r>
      <w:r>
        <w:t xml:space="preserve"> </w:t>
      </w:r>
      <w:r>
        <w:t xml:space="preserve">[Any meiotic cell cycle process that is involved in oocyte maturation. GO:1903537]</w:t>
      </w:r>
    </w:p>
    <w:p>
      <w:pPr>
        <w:pStyle w:val="BodyText"/>
      </w:pPr>
      <w:r>
        <w:rPr>
          <w:bCs/>
          <w:b/>
        </w:rPr>
        <w:t xml:space="preserve">meiotic spindle organization</w:t>
      </w:r>
      <w:r>
        <w:t xml:space="preserve"> </w:t>
      </w:r>
      <w:r>
        <w:t xml:space="preserve">[A process that is carried out at the cellular level which results in the assembly, arrangement of constituent parts, or disassembly of the microtubule spindle during a meiotic cell cycle. GO:0000212]</w:t>
      </w:r>
    </w:p>
    <w:p>
      <w:pPr>
        <w:pStyle w:val="BodyText"/>
      </w:pPr>
      <w:r>
        <w:rPr>
          <w:bCs/>
          <w:b/>
        </w:rPr>
        <w:t xml:space="preserve">microtubule cytoskeleton organization involved in mitosis</w:t>
      </w:r>
      <w:r>
        <w:t xml:space="preserve"> </w:t>
      </w:r>
      <w:r>
        <w:t xml:space="preserve">[Any microtubule cytoskeleton organization that is involved in mitosis. GO:1902850]</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mitotic nuclear membrane disassembly</w:t>
      </w:r>
      <w:r>
        <w:t xml:space="preserve"> </w:t>
      </w:r>
      <w:r>
        <w:t xml:space="preserve">[The mitotic cell cycle process in which the controlled partial or complete breakdown of the nuclear membranes during occurs during mitosis. GO:0007077]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peptidyl-serine phosphorylation</w:t>
      </w:r>
      <w:r>
        <w:t xml:space="preserve"> </w:t>
      </w:r>
      <w:r>
        <w:t xml:space="preserve">[The phosphorylation of peptidyl-serine to form peptidyl-O-phospho-L-serine. GO:0018105]</w:t>
      </w:r>
    </w:p>
    <w:p>
      <w:pPr>
        <w:pStyle w:val="BodyText"/>
      </w:pPr>
      <w:r>
        <w:rPr>
          <w:bCs/>
          <w:b/>
        </w:rPr>
        <w:t xml:space="preserve">peptidyl-threonine phosphorylation</w:t>
      </w:r>
      <w:r>
        <w:t xml:space="preserve"> </w:t>
      </w:r>
      <w:r>
        <w:t xml:space="preserve">[The phosphorylation of peptidyl-threonine to form peptidyl-O-phospho-L-threonine. GO:0018107]</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G2/M transition of mitotic cell cycle</w:t>
      </w:r>
      <w:r>
        <w:t xml:space="preserve"> </w:t>
      </w:r>
      <w:r>
        <w:t xml:space="preserve">[Any signaling pathway that activates or increases the activity of a cell cycle cyclin-dependent protein kinase to modulate the switch from G2 phase to M phase of the mitotic cell cycle. GO:0010971]</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meiotic cell cycle process involved in oocyte maturation</w:t>
      </w:r>
      <w:r>
        <w:t xml:space="preserve"> </w:t>
      </w:r>
      <w:r>
        <w:t xml:space="preserve">[Any process that activates or increases the frequency, rate or extent of meiotic cell cycle process involved in oocyte maturation. GO:1904146]</w:t>
      </w:r>
    </w:p>
    <w:p>
      <w:pPr>
        <w:pStyle w:val="BodyText"/>
      </w:pPr>
      <w:r>
        <w:rPr>
          <w:bCs/>
          <w:b/>
        </w:rPr>
        <w:t xml:space="preserve">positive regulation of mitochondrial ATP synthesis coupled electron transport</w:t>
      </w:r>
      <w:r>
        <w:t xml:space="preserve"> </w:t>
      </w:r>
      <w:r>
        <w:t xml:space="preserve">[Any process that activates or increases the frequency, rate or extent of mitochondrial ATP synthesis coupled electron transport. GO:1905448]</w:t>
      </w:r>
    </w:p>
    <w:p>
      <w:pPr>
        <w:pStyle w:val="BodyText"/>
      </w:pPr>
      <w:r>
        <w:rPr>
          <w:bCs/>
          <w:b/>
        </w:rPr>
        <w:t xml:space="preserve">positive regulation of mitotic sister chromatid segregation</w:t>
      </w:r>
      <w:r>
        <w:t xml:space="preserve"> </w:t>
      </w:r>
      <w:r>
        <w:t xml:space="preserve">[Any process that starts or increases the frequency, rate or extent of sister chromatid segregation during mitosis. GO:0062033]</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localization to nucleus</w:t>
      </w:r>
      <w:r>
        <w:t xml:space="preserve"> </w:t>
      </w:r>
      <w:r>
        <w:t xml:space="preserve">[Any process that activates or increases the frequency, rate or extent of protein localization to nucleus. GO:1900182]</w:t>
      </w:r>
    </w:p>
    <w:p>
      <w:pPr>
        <w:pStyle w:val="BodyText"/>
      </w:pPr>
      <w:r>
        <w:rPr>
          <w:bCs/>
          <w:b/>
        </w:rPr>
        <w:t xml:space="preserve">protein localization to kinetochore</w:t>
      </w:r>
      <w:r>
        <w:t xml:space="preserve"> </w:t>
      </w:r>
      <w:r>
        <w:t xml:space="preserve">[Any process in which a protein is transported to, or maintained at, the kinetochore. GO:0034501]</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regulation of attachment of mitotic spindle microtubules to kinetochore</w:t>
      </w:r>
      <w:r>
        <w:t xml:space="preserve"> </w:t>
      </w:r>
      <w:r>
        <w:t xml:space="preserve">[Any process that modulates the frequency, rate or extent of attachment of spindle microtubules to kinetochore involved in mitotic sister chromatid segregation. GO:1902423]</w:t>
      </w:r>
    </w:p>
    <w:p>
      <w:pPr>
        <w:pStyle w:val="BodyText"/>
      </w:pPr>
      <w:r>
        <w:rPr>
          <w:bCs/>
          <w:b/>
        </w:rPr>
        <w:t xml:space="preserve">regulation of circadian rhythm</w:t>
      </w:r>
      <w:r>
        <w:t xml:space="preserve"> </w:t>
      </w:r>
      <w:r>
        <w:t xml:space="preserve">[Any process that modulates the frequency, rate or extent of a circadian rhythm. A circadian rhythm is a biological process in an organism that recurs with a regularity of approximately 24 hours. GO:0042752]</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rhythmic process</w:t>
      </w:r>
      <w:r>
        <w:t xml:space="preserve"> </w:t>
      </w:r>
      <w:r>
        <w:t xml:space="preserve">[Any process pertinent to the generation and maintenance of rhythms in the physiology of an organism. GO:0048511]</w:t>
      </w:r>
    </w:p>
    <w:p>
      <w:pPr>
        <w:pStyle w:val="BodyText"/>
      </w:pPr>
      <w:r>
        <w:rPr>
          <w:bCs/>
          <w:b/>
        </w:rPr>
        <w:t xml:space="preserve">ventricular cardiac muscle cell development</w:t>
      </w:r>
      <w:r>
        <w:t xml:space="preserve"> </w:t>
      </w:r>
      <w:r>
        <w:t xml:space="preserve">[The process whose specific outcome is the progression of a ventricular cardiac muscle cell over time, from its formation to the mature state. Cardiac muscle cells are striated muscle cells that are responsible for heart contraction. The ventricle is the part of the heart that pumps blood out of the organ. GO:0055015]</w:t>
      </w:r>
    </w:p>
    <w:bookmarkEnd w:id="84"/>
    <w:bookmarkStart w:id="159" w:name="msigdb-signatures"/>
    <w:p>
      <w:pPr>
        <w:pStyle w:val="Heading2"/>
      </w:pPr>
      <w:r>
        <w:t xml:space="preserve">MSigDB Signatures:</w:t>
      </w:r>
    </w:p>
    <w:p>
      <w:pPr>
        <w:pStyle w:val="FirstParagraph"/>
      </w:pPr>
      <w:r>
        <w:rPr>
          <w:bCs/>
          <w:b/>
        </w:rPr>
        <w:t xml:space="preserve">WEST_ADRENOCORTICAL_TUMOR_UP</w:t>
      </w:r>
      <w:r>
        <w:t xml:space="preserve">: Up-regulated genes in pediatric adrenocortical tumors (ACT) compared to the normal tissue.</w:t>
      </w:r>
      <w:r>
        <w:t xml:space="preserve"> </w:t>
      </w:r>
      <w:hyperlink r:id="rId85">
        <w:r>
          <w:rPr>
            <w:rStyle w:val="Hyperlink"/>
          </w:rPr>
          <w:t xml:space="preserve">[https://www.gsea-msigdb.org/gsea/msigdb/human/geneset/WEST_ADRENOCORTICAL_TUMOR_UP.html]</w:t>
        </w:r>
      </w:hyperlink>
    </w:p>
    <w:p>
      <w:pPr>
        <w:pStyle w:val="BodyText"/>
      </w:pPr>
      <w:r>
        <w:rPr>
          <w:bCs/>
          <w:b/>
        </w:rPr>
        <w:t xml:space="preserve">WEST_ADRENOCORTICAL_TUMOR_MARKERS_UP</w:t>
      </w:r>
      <w:r>
        <w:t xml:space="preserve">: Top up-regulated genes in pediatric adrenocortical tumors (ACT) compared to the normal tissue.</w:t>
      </w:r>
      <w:r>
        <w:t xml:space="preserve"> </w:t>
      </w:r>
      <w:hyperlink r:id="rId86">
        <w:r>
          <w:rPr>
            <w:rStyle w:val="Hyperlink"/>
          </w:rPr>
          <w:t xml:space="preserve">[https://www.gsea-msigdb.org/gsea/msigdb/human/geneset/WEST_ADRENOCORTICAL_TUMOR_MARKERS_UP.html]</w:t>
        </w:r>
      </w:hyperlink>
    </w:p>
    <w:p>
      <w:pPr>
        <w:pStyle w:val="BodyText"/>
      </w:pPr>
      <w:r>
        <w:rPr>
          <w:bCs/>
          <w:b/>
        </w:rPr>
        <w:t xml:space="preserve">WP_NUCLEAR_RECEPTORS_META_PATHWAY</w:t>
      </w:r>
      <w:r>
        <w:t xml:space="preserve">: Nuclear receptors meta pathway</w:t>
      </w:r>
      <w:r>
        <w:t xml:space="preserve"> </w:t>
      </w:r>
      <w:hyperlink r:id="rId87">
        <w:r>
          <w:rPr>
            <w:rStyle w:val="Hyperlink"/>
          </w:rPr>
          <w:t xml:space="preserve">[https://www.gsea-msigdb.org/gsea/msigdb/human/geneset/WP_NUCLEAR_RECEPTORS_META_PATHWAY.html]</w:t>
        </w:r>
      </w:hyperlink>
    </w:p>
    <w:p>
      <w:pPr>
        <w:pStyle w:val="BodyText"/>
      </w:pPr>
      <w:r>
        <w:rPr>
          <w:bCs/>
          <w:b/>
        </w:rPr>
        <w:t xml:space="preserve">DOANE_RESPONSE_TO_ANDROGEN_DN</w:t>
      </w:r>
      <w:r>
        <w:t xml:space="preserve">: Genes down-regulated in MDA-MB-453 cells (class A ER(-) [GeneID=2099] breast cancer) after exposure to the androgen R1881 [PubChem=13766].</w:t>
      </w:r>
      <w:r>
        <w:t xml:space="preserve"> </w:t>
      </w:r>
      <w:hyperlink r:id="rId88">
        <w:r>
          <w:rPr>
            <w:rStyle w:val="Hyperlink"/>
          </w:rPr>
          <w:t xml:space="preserve">[https://www.gsea-msigdb.org/gsea/msigdb/human/geneset/DOANE_RESPONSE_TO_ANDROGEN_DN.html]</w:t>
        </w:r>
      </w:hyperlink>
    </w:p>
    <w:p>
      <w:pPr>
        <w:pStyle w:val="BodyText"/>
      </w:pPr>
      <w:r>
        <w:rPr>
          <w:bCs/>
          <w:b/>
        </w:rPr>
        <w:t xml:space="preserve">RHEIN_ALL_GLUCOCORTICOID_THERAPY_DN</w:t>
      </w:r>
      <w:r>
        <w:t xml:space="preserve">: Genes down-regulated in ALL (acute lymphoblastic leukemia) blasts after 1 week of treatment with glucocorticoids.</w:t>
      </w:r>
      <w:r>
        <w:t xml:space="preserve"> </w:t>
      </w:r>
      <w:hyperlink r:id="rId89">
        <w:r>
          <w:rPr>
            <w:rStyle w:val="Hyperlink"/>
          </w:rPr>
          <w:t xml:space="preserve">[https://www.gsea-msigdb.org/gsea/msigdb/human/geneset/RHEIN_ALL_GLUCOCORTICOID_THERAPY_DN.html]</w:t>
        </w:r>
      </w:hyperlink>
    </w:p>
    <w:p>
      <w:pPr>
        <w:pStyle w:val="BodyText"/>
      </w:pPr>
      <w:r>
        <w:rPr>
          <w:bCs/>
          <w:b/>
        </w:rPr>
        <w:t xml:space="preserve">NAKAYAMA_SOFT_TISSUE_TUMORS_PCA2_UP</w:t>
      </w:r>
      <w:r>
        <w:t xml:space="preserve">: Top 100 probe sets contrubuting to the positive side of the 2nd principal component; associated with adipocytic differentiation.</w:t>
      </w:r>
      <w:r>
        <w:t xml:space="preserve"> </w:t>
      </w:r>
      <w:hyperlink r:id="rId90">
        <w:r>
          <w:rPr>
            <w:rStyle w:val="Hyperlink"/>
          </w:rPr>
          <w:t xml:space="preserve">[https://www.gsea-msigdb.org/gsea/msigdb/human/geneset/NAKAYAMA_SOFT_TISSUE_TUMORS_PCA2_UP.html]</w:t>
        </w:r>
      </w:hyperlink>
    </w:p>
    <w:p>
      <w:pPr>
        <w:pStyle w:val="BodyText"/>
      </w:pPr>
      <w:r>
        <w:rPr>
          <w:bCs/>
          <w:b/>
        </w:rPr>
        <w:t xml:space="preserve">REACTOME_ORGANELLE_BIOGENESIS_AND_MAINTENANCE</w:t>
      </w:r>
      <w:r>
        <w:t xml:space="preserve">: Organelle biogenesis and maintenance</w:t>
      </w:r>
      <w:r>
        <w:t xml:space="preserve"> </w:t>
      </w:r>
      <w:hyperlink r:id="rId91">
        <w:r>
          <w:rPr>
            <w:rStyle w:val="Hyperlink"/>
          </w:rPr>
          <w:t xml:space="preserve">[https://www.gsea-msigdb.org/gsea/msigdb/human/geneset/REACTOME_ORGANELLE_BIOGENESIS_AND_MAINTENANCE.html]</w:t>
        </w:r>
      </w:hyperlink>
    </w:p>
    <w:p>
      <w:pPr>
        <w:pStyle w:val="BodyText"/>
      </w:pPr>
      <w:r>
        <w:rPr>
          <w:bCs/>
          <w:b/>
        </w:rPr>
        <w:t xml:space="preserve">SU_TESTIS</w:t>
      </w:r>
      <w:r>
        <w:t xml:space="preserve">: Genes up-regulated specifically in human testis tissue.</w:t>
      </w:r>
      <w:r>
        <w:t xml:space="preserve"> </w:t>
      </w:r>
      <w:hyperlink r:id="rId92">
        <w:r>
          <w:rPr>
            <w:rStyle w:val="Hyperlink"/>
          </w:rPr>
          <w:t xml:space="preserve">[https://www.gsea-msigdb.org/gsea/msigdb/human/geneset/SU_TESTIS.html]</w:t>
        </w:r>
      </w:hyperlink>
    </w:p>
    <w:p>
      <w:pPr>
        <w:pStyle w:val="BodyText"/>
      </w:pPr>
      <w:r>
        <w:rPr>
          <w:bCs/>
          <w:b/>
        </w:rPr>
        <w:t xml:space="preserve">POOLA_INVASIVE_BREAST_CANCER_UP</w:t>
      </w:r>
      <w:r>
        <w:t xml:space="preserve">: Genes up-regulated in atypical ductal hyperplastic tissues from patients with (ADHC) breast cancer vs those without the cancer (ADH).</w:t>
      </w:r>
      <w:r>
        <w:t xml:space="preserve"> </w:t>
      </w:r>
      <w:hyperlink r:id="rId93">
        <w:r>
          <w:rPr>
            <w:rStyle w:val="Hyperlink"/>
          </w:rPr>
          <w:t xml:space="preserve">[https://www.gsea-msigdb.org/gsea/msigdb/human/geneset/POOLA_INVASIVE_BREAST_CANCER_UP.html]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94">
        <w:r>
          <w:rPr>
            <w:rStyle w:val="Hyperlink"/>
          </w:rPr>
          <w:t xml:space="preserve">[https://www.gsea-msigdb.org/gsea/msigdb/human/geneset/PUJANA_ATM_PCC_NETWORK.html]</w:t>
        </w:r>
      </w:hyperlink>
    </w:p>
    <w:p>
      <w:pPr>
        <w:pStyle w:val="BodyText"/>
      </w:pPr>
      <w:r>
        <w:rPr>
          <w:bCs/>
          <w:b/>
        </w:rPr>
        <w:t xml:space="preserve">KEGG_PROGESTERONE_MEDIATED_OOCYTE_MATURATION</w:t>
      </w:r>
      <w:r>
        <w:t xml:space="preserve">: Progesterone-mediated oocyte maturation</w:t>
      </w:r>
      <w:r>
        <w:t xml:space="preserve"> </w:t>
      </w:r>
      <w:hyperlink r:id="rId95">
        <w:r>
          <w:rPr>
            <w:rStyle w:val="Hyperlink"/>
          </w:rPr>
          <w:t xml:space="preserve">[https://www.gsea-msigdb.org/gsea/msigdb/human/geneset/KEGG_PROGESTERONE_MEDIATED_OOCYTE_MATURATION.html]</w:t>
        </w:r>
      </w:hyperlink>
    </w:p>
    <w:p>
      <w:pPr>
        <w:pStyle w:val="BodyText"/>
      </w:pPr>
      <w:r>
        <w:rPr>
          <w:bCs/>
          <w:b/>
        </w:rPr>
        <w:t xml:space="preserve">KEGG_CELL_CYCLE</w:t>
      </w:r>
      <w:r>
        <w:t xml:space="preserve">: Cell cycle</w:t>
      </w:r>
      <w:r>
        <w:t xml:space="preserve"> </w:t>
      </w:r>
      <w:hyperlink r:id="rId96">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97">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98">
        <w:r>
          <w:rPr>
            <w:rStyle w:val="Hyperlink"/>
          </w:rPr>
          <w:t xml:space="preserve">[https://www.gsea-msigdb.org/gsea/msigdb/human/geneset/WP_CELL_CYCLE.html]</w:t>
        </w:r>
      </w:hyperlink>
    </w:p>
    <w:p>
      <w:pPr>
        <w:pStyle w:val="BodyText"/>
      </w:pPr>
      <w:r>
        <w:rPr>
          <w:bCs/>
          <w:b/>
        </w:rPr>
        <w:t xml:space="preserve">REACTOME_ANCHORING_OF_THE_BASAL_BODY_TO_THE_PLASMA_MEMBRANE</w:t>
      </w:r>
      <w:r>
        <w:t xml:space="preserve">: Anchoring of the basal body to the plasma membrane</w:t>
      </w:r>
      <w:r>
        <w:t xml:space="preserve"> </w:t>
      </w:r>
      <w:hyperlink r:id="rId99">
        <w:r>
          <w:rPr>
            <w:rStyle w:val="Hyperlink"/>
          </w:rPr>
          <w:t xml:space="preserve">[https://www.gsea-msigdb.org/gsea/msigdb/human/geneset/REACTOME_ANCHORING_OF_THE_BASAL_BODY_TO_THE_PLASMA_MEMBRANE.html]</w:t>
        </w:r>
      </w:hyperlink>
    </w:p>
    <w:p>
      <w:pPr>
        <w:pStyle w:val="BodyText"/>
      </w:pPr>
      <w:r>
        <w:rPr>
          <w:bCs/>
          <w:b/>
        </w:rPr>
        <w:t xml:space="preserve">REACTOME_CELL_CYCLE_MITOTIC</w:t>
      </w:r>
      <w:r>
        <w:t xml:space="preserve">: Cell Cycle, Mitotic</w:t>
      </w:r>
      <w:r>
        <w:t xml:space="preserve"> </w:t>
      </w:r>
      <w:hyperlink r:id="rId100">
        <w:r>
          <w:rPr>
            <w:rStyle w:val="Hyperlink"/>
          </w:rPr>
          <w:t xml:space="preserve">[https://www.gsea-msigdb.org/gsea/msigdb/human/geneset/REACTOME_CELL_CYCLE_MITOTIC.html]</w:t>
        </w:r>
      </w:hyperlink>
    </w:p>
    <w:p>
      <w:pPr>
        <w:pStyle w:val="BodyText"/>
      </w:pPr>
      <w:r>
        <w:rPr>
          <w:bCs/>
          <w:b/>
        </w:rPr>
        <w:t xml:space="preserve">REACTOME_G0_AND_EARLY_G1</w:t>
      </w:r>
      <w:r>
        <w:t xml:space="preserve">: G0 and Early G1</w:t>
      </w:r>
      <w:r>
        <w:t xml:space="preserve"> </w:t>
      </w:r>
      <w:hyperlink r:id="rId101">
        <w:r>
          <w:rPr>
            <w:rStyle w:val="Hyperlink"/>
          </w:rPr>
          <w:t xml:space="preserve">[https://www.gsea-msigdb.org/gsea/msigdb/human/geneset/REACTOME_G0_AND_EARLY_G1.html]</w:t>
        </w:r>
      </w:hyperlink>
    </w:p>
    <w:p>
      <w:pPr>
        <w:pStyle w:val="BodyText"/>
      </w:pPr>
      <w:r>
        <w:rPr>
          <w:bCs/>
          <w:b/>
        </w:rPr>
        <w:t xml:space="preserve">REACTOME_NUCLEAR_ENVELOPE_BREAKDOWN</w:t>
      </w:r>
      <w:r>
        <w:t xml:space="preserve">: Nuclear Envelope Breakdown</w:t>
      </w:r>
      <w:r>
        <w:t xml:space="preserve"> </w:t>
      </w:r>
      <w:hyperlink r:id="rId102">
        <w:r>
          <w:rPr>
            <w:rStyle w:val="Hyperlink"/>
          </w:rPr>
          <w:t xml:space="preserve">[https://www.gsea-msigdb.org/gsea/msigdb/human/geneset/REACTOME_NUCLEAR_ENVELOPE_BREAKDOWN.html]</w:t>
        </w:r>
      </w:hyperlink>
    </w:p>
    <w:p>
      <w:pPr>
        <w:pStyle w:val="BodyText"/>
      </w:pPr>
      <w:r>
        <w:rPr>
          <w:bCs/>
          <w:b/>
        </w:rPr>
        <w:t xml:space="preserve">FOURNIER_ACINAR_DEVELOPMENT_LATE_2</w:t>
      </w:r>
      <w:r>
        <w:t xml:space="preserve">: Genes identified by method 2 as coordinately down-regulated late in HMEC cells (mammary epithelium) during acinar development in vitro.</w:t>
      </w:r>
      <w:r>
        <w:t xml:space="preserve"> </w:t>
      </w:r>
      <w:hyperlink r:id="rId103">
        <w:r>
          <w:rPr>
            <w:rStyle w:val="Hyperlink"/>
          </w:rPr>
          <w:t xml:space="preserve">[https://www.gsea-msigdb.org/gsea/msigdb/human/geneset/FOURNIER_ACINAR_DEVELOPMENT_LATE_2.html]</w:t>
        </w:r>
      </w:hyperlink>
    </w:p>
    <w:p>
      <w:pPr>
        <w:pStyle w:val="BodyText"/>
      </w:pPr>
      <w:r>
        <w:rPr>
          <w:bCs/>
          <w:b/>
        </w:rPr>
        <w:t xml:space="preserve">REACTOME_DEUBIQUITINATION</w:t>
      </w:r>
      <w:r>
        <w:t xml:space="preserve">: Deubiquitination</w:t>
      </w:r>
      <w:r>
        <w:t xml:space="preserve"> </w:t>
      </w:r>
      <w:hyperlink r:id="rId104">
        <w:r>
          <w:rPr>
            <w:rStyle w:val="Hyperlink"/>
          </w:rPr>
          <w:t xml:space="preserve">[https://www.gsea-msigdb.org/gsea/msigdb/human/geneset/REACTOME_DEUBIQUITINATION.html]</w:t>
        </w:r>
      </w:hyperlink>
    </w:p>
    <w:p>
      <w:pPr>
        <w:pStyle w:val="BodyText"/>
      </w:pPr>
      <w:r>
        <w:rPr>
          <w:bCs/>
          <w:b/>
        </w:rPr>
        <w:t xml:space="preserve">WP_PPAR_ALPHA_PATHWAY</w:t>
      </w:r>
      <w:r>
        <w:t xml:space="preserve">: PPAR alpha pathway</w:t>
      </w:r>
      <w:r>
        <w:t xml:space="preserve"> </w:t>
      </w:r>
      <w:hyperlink r:id="rId105">
        <w:r>
          <w:rPr>
            <w:rStyle w:val="Hyperlink"/>
          </w:rPr>
          <w:t xml:space="preserve">[https://www.gsea-msigdb.org/gsea/msigdb/human/geneset/WP_PPAR_ALPHA_PATHWAY.html]</w:t>
        </w:r>
      </w:hyperlink>
    </w:p>
    <w:p>
      <w:pPr>
        <w:pStyle w:val="BodyText"/>
      </w:pPr>
      <w:r>
        <w:rPr>
          <w:bCs/>
          <w:b/>
        </w:rPr>
        <w:t xml:space="preserve">KEGG_OOCYTE_MEIOSIS</w:t>
      </w:r>
      <w:r>
        <w:t xml:space="preserve">: Oocyte meiosis</w:t>
      </w:r>
      <w:r>
        <w:t xml:space="preserve"> </w:t>
      </w:r>
      <w:hyperlink r:id="rId106">
        <w:r>
          <w:rPr>
            <w:rStyle w:val="Hyperlink"/>
          </w:rPr>
          <w:t xml:space="preserve">[https://www.gsea-msigdb.org/gsea/msigdb/human/geneset/KEGG_OOCYTE_MEIOSIS.html]</w:t>
        </w:r>
      </w:hyperlink>
    </w:p>
    <w:p>
      <w:pPr>
        <w:pStyle w:val="BodyText"/>
      </w:pPr>
      <w:r>
        <w:rPr>
          <w:bCs/>
          <w:b/>
        </w:rPr>
        <w:t xml:space="preserve">BIOCARTA_MPR_PATHWAY</w:t>
      </w:r>
      <w:r>
        <w:t xml:space="preserve">: How Progesterone Initiates the Oocyte Maturation</w:t>
      </w:r>
      <w:r>
        <w:t xml:space="preserve"> </w:t>
      </w:r>
      <w:hyperlink r:id="rId107">
        <w:r>
          <w:rPr>
            <w:rStyle w:val="Hyperlink"/>
          </w:rPr>
          <w:t xml:space="preserve">[https://www.gsea-msigdb.org/gsea/msigdb/human/geneset/BIOCARTA_MPR_PATHWAY.html]</w:t>
        </w:r>
      </w:hyperlink>
    </w:p>
    <w:p>
      <w:pPr>
        <w:pStyle w:val="BodyText"/>
      </w:pPr>
      <w:r>
        <w:rPr>
          <w:bCs/>
          <w:b/>
        </w:rPr>
        <w:t xml:space="preserve">REACTOME_CILIUM_ASSEMBLY</w:t>
      </w:r>
      <w:r>
        <w:t xml:space="preserve">: Cilium Assembly</w:t>
      </w:r>
      <w:r>
        <w:t xml:space="preserve"> </w:t>
      </w:r>
      <w:hyperlink r:id="rId108">
        <w:r>
          <w:rPr>
            <w:rStyle w:val="Hyperlink"/>
          </w:rPr>
          <w:t xml:space="preserve">[https://www.gsea-msigdb.org/gsea/msigdb/human/geneset/REACTOME_CILIUM_ASSEMBLY.html]</w:t>
        </w:r>
      </w:hyperlink>
    </w:p>
    <w:p>
      <w:pPr>
        <w:pStyle w:val="BodyText"/>
      </w:pPr>
      <w:r>
        <w:rPr>
          <w:bCs/>
          <w:b/>
        </w:rPr>
        <w:t xml:space="preserve">PUJANA_XPRSS_INT_NETWORK</w:t>
      </w:r>
      <w:r>
        <w:t xml:space="preserve">: Genes constituting the XPRSS-Int network: intersection of genes whose expression correlates with BRCA1, BRCA2, ATM, and CHEK2 [GeneID=672;675;472;11200] in a compendium of normal tissues.</w:t>
      </w:r>
      <w:r>
        <w:t xml:space="preserve"> </w:t>
      </w:r>
      <w:hyperlink r:id="rId109">
        <w:r>
          <w:rPr>
            <w:rStyle w:val="Hyperlink"/>
          </w:rPr>
          <w:t xml:space="preserve">[https://www.gsea-msigdb.org/gsea/msigdb/human/geneset/PUJANA_XPRSS_INT_NETWORK.html]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110">
        <w:r>
          <w:rPr>
            <w:rStyle w:val="Hyperlink"/>
          </w:rPr>
          <w:t xml:space="preserve">[https://www.gsea-msigdb.org/gsea/msigdb/human/geneset/GAL_LEUKEMIC_STEM_CELL_DN.html]</w:t>
        </w:r>
      </w:hyperlink>
    </w:p>
    <w:p>
      <w:pPr>
        <w:pStyle w:val="BodyText"/>
      </w:pPr>
      <w:r>
        <w:rPr>
          <w:bCs/>
          <w:b/>
        </w:rPr>
        <w:t xml:space="preserve">WEI_MYCN_TARGETS_WITH_E_BOX</w:t>
      </w:r>
      <w:r>
        <w:t xml:space="preserve">: Genes whose promoters contain E-box motifs and whose expression changed in MYCN-3 cells (neuroblastoma) upon induction of MYCN [GeneID=4613].</w:t>
      </w:r>
      <w:r>
        <w:t xml:space="preserve"> </w:t>
      </w:r>
      <w:hyperlink r:id="rId111">
        <w:r>
          <w:rPr>
            <w:rStyle w:val="Hyperlink"/>
          </w:rPr>
          <w:t xml:space="preserve">[https://www.gsea-msigdb.org/gsea/msigdb/human/geneset/WEI_MYCN_TARGETS_WITH_E_BOX.html]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12">
        <w:r>
          <w:rPr>
            <w:rStyle w:val="Hyperlink"/>
          </w:rPr>
          <w:t xml:space="preserve">[https://www.gsea-msigdb.org/gsea/msigdb/human/geneset/PUJANA_BRCA1_PCC_NETWORK.html]</w:t>
        </w:r>
      </w:hyperlink>
    </w:p>
    <w:p>
      <w:pPr>
        <w:pStyle w:val="BodyText"/>
      </w:pPr>
      <w:r>
        <w:rPr>
          <w:bCs/>
          <w:b/>
        </w:rPr>
        <w:t xml:space="preserve">MANALO_HYPOXIA_DN</w:t>
      </w:r>
      <w:r>
        <w:t xml:space="preserve">: Genes down-regulated in response to both hypoxia and overexpression of an active form of HIF1A [GeneID=3091].</w:t>
      </w:r>
      <w:r>
        <w:t xml:space="preserve"> </w:t>
      </w:r>
      <w:hyperlink r:id="rId113">
        <w:r>
          <w:rPr>
            <w:rStyle w:val="Hyperlink"/>
          </w:rPr>
          <w:t xml:space="preserve">[https://www.gsea-msigdb.org/gsea/msigdb/human/geneset/MANALO_HYPOXIA_DN.html]</w:t>
        </w:r>
      </w:hyperlink>
    </w:p>
    <w:p>
      <w:pPr>
        <w:pStyle w:val="BodyText"/>
      </w:pPr>
      <w:r>
        <w:rPr>
          <w:bCs/>
          <w:b/>
        </w:rPr>
        <w:t xml:space="preserve">WP_ANDROGEN_RECEPTOR_NETWORK_IN_PROSTATE_CANCER</w:t>
      </w:r>
      <w:r>
        <w:t xml:space="preserve">: Androgen receptor network in prostate cancer</w:t>
      </w:r>
      <w:r>
        <w:t xml:space="preserve"> </w:t>
      </w:r>
      <w:hyperlink r:id="rId114">
        <w:r>
          <w:rPr>
            <w:rStyle w:val="Hyperlink"/>
          </w:rPr>
          <w:t xml:space="preserve">[https://www.gsea-msigdb.org/gsea/msigdb/human/geneset/WP_ANDROGEN_RECEPTOR_NETWORK_IN_PROSTATE_CANCER.html]</w:t>
        </w:r>
      </w:hyperlink>
    </w:p>
    <w:p>
      <w:pPr>
        <w:pStyle w:val="BodyText"/>
      </w:pPr>
      <w:r>
        <w:rPr>
          <w:bCs/>
          <w:b/>
        </w:rPr>
        <w:t xml:space="preserve">WP_UROTENSIN_II_MEDIATED_SIGNALING_PATHWAY</w:t>
      </w:r>
      <w:r>
        <w:t xml:space="preserve">: Urotensin II mediated signaling pathway</w:t>
      </w:r>
      <w:r>
        <w:t xml:space="preserve"> </w:t>
      </w:r>
      <w:hyperlink r:id="rId115">
        <w:r>
          <w:rPr>
            <w:rStyle w:val="Hyperlink"/>
          </w:rPr>
          <w:t xml:space="preserve">[https://www.gsea-msigdb.org/gsea/msigdb/human/geneset/WP_UROTENSIN_II_MEDIATED_SIGNALING_PATHWAY.html]</w:t>
        </w:r>
      </w:hyperlink>
    </w:p>
    <w:p>
      <w:pPr>
        <w:pStyle w:val="BodyText"/>
      </w:pPr>
      <w:r>
        <w:rPr>
          <w:bCs/>
          <w:b/>
        </w:rPr>
        <w:t xml:space="preserve">RHODES_CANCER_META_SIGNATURE</w:t>
      </w:r>
      <w:r>
        <w:t xml:space="preserve">: Genes commonly up-regulated in cancer relative to normal tissue, according to the meta-analysis of the OncoMine gene expression database.</w:t>
      </w:r>
      <w:r>
        <w:t xml:space="preserve"> </w:t>
      </w:r>
      <w:hyperlink r:id="rId116">
        <w:r>
          <w:rPr>
            <w:rStyle w:val="Hyperlink"/>
          </w:rPr>
          <w:t xml:space="preserve">[https://www.gsea-msigdb.org/gsea/msigdb/human/geneset/RHODES_CANCER_META_SIGNATURE.html]</w:t>
        </w:r>
      </w:hyperlink>
    </w:p>
    <w:p>
      <w:pPr>
        <w:pStyle w:val="BodyText"/>
      </w:pPr>
      <w:r>
        <w:rPr>
          <w:bCs/>
          <w:b/>
        </w:rPr>
        <w:t xml:space="preserve">PETROVA_PROX1_TARGETS_UP</w:t>
      </w:r>
      <w:r>
        <w:t xml:space="preserve">: Genes specific to LEC (lymphatic endothelium cells) induced in BEC (blood endothelium cells) by expression of PROX1 [GeneID=5629] off adenovirus vector.</w:t>
      </w:r>
      <w:r>
        <w:t xml:space="preserve"> </w:t>
      </w:r>
      <w:hyperlink r:id="rId117">
        <w:r>
          <w:rPr>
            <w:rStyle w:val="Hyperlink"/>
          </w:rPr>
          <w:t xml:space="preserve">[https://www.gsea-msigdb.org/gsea/msigdb/human/geneset/PETROVA_PROX1_TARGETS_UP.html]</w:t>
        </w:r>
      </w:hyperlink>
    </w:p>
    <w:p>
      <w:pPr>
        <w:pStyle w:val="BodyText"/>
      </w:pPr>
      <w:r>
        <w:rPr>
          <w:bCs/>
          <w:b/>
        </w:rPr>
        <w:t xml:space="preserve">REACTOME_POST_TRANSLATIONAL_PROTEIN_MODIFICATION</w:t>
      </w:r>
      <w:r>
        <w:t xml:space="preserve">: Post-translational protein modification</w:t>
      </w:r>
      <w:r>
        <w:t xml:space="preserve"> </w:t>
      </w:r>
      <w:hyperlink r:id="rId118">
        <w:r>
          <w:rPr>
            <w:rStyle w:val="Hyperlink"/>
          </w:rPr>
          <w:t xml:space="preserve">[https://www.gsea-msigdb.org/gsea/msigdb/human/geneset/REACTOME_POST_TRANSLATIONAL_PROTEIN_MODIFICATION.html]</w:t>
        </w:r>
      </w:hyperlink>
    </w:p>
    <w:p>
      <w:pPr>
        <w:pStyle w:val="BodyText"/>
      </w:pPr>
      <w:r>
        <w:rPr>
          <w:bCs/>
          <w:b/>
        </w:rPr>
        <w:t xml:space="preserve">WP_MICROTUBULE_CYTOSKELETON_REGULATION</w:t>
      </w:r>
      <w:r>
        <w:t xml:space="preserve">: Microtubule cytoskeleton regulation</w:t>
      </w:r>
      <w:r>
        <w:t xml:space="preserve"> </w:t>
      </w:r>
      <w:hyperlink r:id="rId119">
        <w:r>
          <w:rPr>
            <w:rStyle w:val="Hyperlink"/>
          </w:rPr>
          <w:t xml:space="preserve">[https://www.gsea-msigdb.org/gsea/msigdb/human/geneset/WP_MICROTUBULE_CYTOSKELETON_REGULATION.html]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20">
        <w:r>
          <w:rPr>
            <w:rStyle w:val="Hyperlink"/>
          </w:rPr>
          <w:t xml:space="preserve">[https://www.gsea-msigdb.org/gsea/msigdb/human/geneset/WONG_EMBRYONIC_STEM_CELL_CORE.html]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21">
        <w:r>
          <w:rPr>
            <w:rStyle w:val="Hyperlink"/>
          </w:rPr>
          <w:t xml:space="preserve">[https://www.gsea-msigdb.org/gsea/msigdb/human/geneset/PUJANA_CHEK2_PCC_NETWORK.html]</w:t>
        </w:r>
      </w:hyperlink>
    </w:p>
    <w:p>
      <w:pPr>
        <w:pStyle w:val="BodyText"/>
      </w:pPr>
      <w:r>
        <w:rPr>
          <w:bCs/>
          <w:b/>
        </w:rPr>
        <w:t xml:space="preserve">FISCHER_DREAM_TARGETS</w:t>
      </w:r>
      <w:r>
        <w:t xml:space="preserve">: Target genes of the DREAM complex.</w:t>
      </w:r>
      <w:r>
        <w:t xml:space="preserve"> </w:t>
      </w:r>
      <w:hyperlink r:id="rId122">
        <w:r>
          <w:rPr>
            <w:rStyle w:val="Hyperlink"/>
          </w:rPr>
          <w:t xml:space="preserve">[https://www.gsea-msigdb.org/gsea/msigdb/human/geneset/FISCHER_DREAM_TARGETS.html]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23">
        <w:r>
          <w:rPr>
            <w:rStyle w:val="Hyperlink"/>
          </w:rPr>
          <w:t xml:space="preserve">[https://www.gsea-msigdb.org/gsea/msigdb/human/geneset/PUJANA_BRCA2_PCC_NETWORK.html]</w:t>
        </w:r>
      </w:hyperlink>
    </w:p>
    <w:p>
      <w:pPr>
        <w:pStyle w:val="BodyText"/>
      </w:pPr>
      <w:r>
        <w:rPr>
          <w:bCs/>
          <w:b/>
        </w:rPr>
        <w:t xml:space="preserve">BIOCARTA_G2_PATHWAY</w:t>
      </w:r>
      <w:r>
        <w:t xml:space="preserve">: Cell Cycle: G2/M Checkpoint</w:t>
      </w:r>
      <w:r>
        <w:t xml:space="preserve"> </w:t>
      </w:r>
      <w:hyperlink r:id="rId124">
        <w:r>
          <w:rPr>
            <w:rStyle w:val="Hyperlink"/>
          </w:rPr>
          <w:t xml:space="preserve">[https://www.gsea-msigdb.org/gsea/msigdb/human/geneset/BIOCARTA_G2_PATHWAY.html]</w:t>
        </w:r>
      </w:hyperlink>
    </w:p>
    <w:p>
      <w:pPr>
        <w:pStyle w:val="BodyText"/>
      </w:pPr>
      <w:r>
        <w:rPr>
          <w:bCs/>
          <w:b/>
        </w:rPr>
        <w:t xml:space="preserve">REACTOME_CYTOKINE_SIGNALING_IN_IMMUNE_SYSTEM</w:t>
      </w:r>
      <w:r>
        <w:t xml:space="preserve">: Cytokine Signaling in Immune system</w:t>
      </w:r>
      <w:r>
        <w:t xml:space="preserve"> </w:t>
      </w:r>
      <w:hyperlink r:id="rId125">
        <w:r>
          <w:rPr>
            <w:rStyle w:val="Hyperlink"/>
          </w:rPr>
          <w:t xml:space="preserve">[https://www.gsea-msigdb.org/gsea/msigdb/human/geneset/REACTOME_CYTOKINE_SIGNALING_IN_IMMUNE_SYSTEM.html]</w:t>
        </w:r>
      </w:hyperlink>
    </w:p>
    <w:p>
      <w:pPr>
        <w:pStyle w:val="BodyText"/>
      </w:pPr>
      <w:r>
        <w:rPr>
          <w:bCs/>
          <w:b/>
        </w:rPr>
        <w:t xml:space="preserve">WINTER_HYPOXIA_METAGENE</w:t>
      </w:r>
      <w:r>
        <w:t xml:space="preserve">: Genes regulated by hypoxia, based on literature searches.</w:t>
      </w:r>
      <w:r>
        <w:t xml:space="preserve"> </w:t>
      </w:r>
      <w:hyperlink r:id="rId126">
        <w:r>
          <w:rPr>
            <w:rStyle w:val="Hyperlink"/>
          </w:rPr>
          <w:t xml:space="preserve">[https://www.gsea-msigdb.org/gsea/msigdb/human/geneset/WINTER_HYPOXIA_METAGENE.html]</w:t>
        </w:r>
      </w:hyperlink>
    </w:p>
    <w:p>
      <w:pPr>
        <w:pStyle w:val="BodyText"/>
      </w:pPr>
      <w:r>
        <w:rPr>
          <w:bCs/>
          <w:b/>
        </w:rPr>
        <w:t xml:space="preserve">REACTOME_OVARIAN_TUMOR_DOMAIN_PROTEASES</w:t>
      </w:r>
      <w:r>
        <w:t xml:space="preserve">: Ovarian tumor domain proteases</w:t>
      </w:r>
      <w:r>
        <w:t xml:space="preserve"> </w:t>
      </w:r>
      <w:hyperlink r:id="rId127">
        <w:r>
          <w:rPr>
            <w:rStyle w:val="Hyperlink"/>
          </w:rPr>
          <w:t xml:space="preserve">[https://www.gsea-msigdb.org/gsea/msigdb/human/geneset/REACTOME_OVARIAN_TUMOR_DOMAIN_PROTEASES.html]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128">
        <w:r>
          <w:rPr>
            <w:rStyle w:val="Hyperlink"/>
          </w:rPr>
          <w:t xml:space="preserve">[https://www.gsea-msigdb.org/gsea/msigdb/human/geneset/WHITFIELD_CELL_CYCLE_G2.html]</w:t>
        </w:r>
      </w:hyperlink>
    </w:p>
    <w:p>
      <w:pPr>
        <w:pStyle w:val="BodyText"/>
      </w:pPr>
      <w:r>
        <w:rPr>
          <w:bCs/>
          <w:b/>
        </w:rPr>
        <w:t xml:space="preserve">REACTOME_NUCLEAR_ENVELOPE_NE_REASSEMBLY</w:t>
      </w:r>
      <w:r>
        <w:t xml:space="preserve">: Nuclear Envelope (NE) Reassembly</w:t>
      </w:r>
      <w:r>
        <w:t xml:space="preserve"> </w:t>
      </w:r>
      <w:hyperlink r:id="rId129">
        <w:r>
          <w:rPr>
            <w:rStyle w:val="Hyperlink"/>
          </w:rPr>
          <w:t xml:space="preserve">[https://www.gsea-msigdb.org/gsea/msigdb/human/geneset/REACTOME_NUCLEAR_ENVELOPE_NE_REASSEMBLY.html]</w:t>
        </w:r>
      </w:hyperlink>
    </w:p>
    <w:p>
      <w:pPr>
        <w:pStyle w:val="BodyText"/>
      </w:pPr>
      <w:r>
        <w:rPr>
          <w:bCs/>
          <w:b/>
        </w:rPr>
        <w:t xml:space="preserve">REACTOME_G1_S_SPECIFIC_TRANSCRIPTION</w:t>
      </w:r>
      <w:r>
        <w:t xml:space="preserve">: G1/S-Specific Transcription</w:t>
      </w:r>
      <w:r>
        <w:t xml:space="preserve"> </w:t>
      </w:r>
      <w:hyperlink r:id="rId130">
        <w:r>
          <w:rPr>
            <w:rStyle w:val="Hyperlink"/>
          </w:rPr>
          <w:t xml:space="preserve">[https://www.gsea-msigdb.org/gsea/msigdb/human/geneset/REACTOME_G1_S_SPECIFIC_TRANSCRIPTION.html]</w:t>
        </w:r>
      </w:hyperlink>
    </w:p>
    <w:p>
      <w:pPr>
        <w:pStyle w:val="BodyText"/>
      </w:pPr>
      <w:r>
        <w:rPr>
          <w:bCs/>
          <w:b/>
        </w:rPr>
        <w:t xml:space="preserve">PID_RETINOIC_ACID_PATHWAY</w:t>
      </w:r>
      <w:r>
        <w:t xml:space="preserve">: Retinoic acid receptors-mediated signaling</w:t>
      </w:r>
      <w:r>
        <w:t xml:space="preserve"> </w:t>
      </w:r>
      <w:hyperlink r:id="rId131">
        <w:r>
          <w:rPr>
            <w:rStyle w:val="Hyperlink"/>
          </w:rPr>
          <w:t xml:space="preserve">[https://www.gsea-msigdb.org/gsea/msigdb/human/geneset/PID_RETINOIC_ACID_PATHWAY.html]</w:t>
        </w:r>
      </w:hyperlink>
    </w:p>
    <w:p>
      <w:pPr>
        <w:pStyle w:val="BodyText"/>
      </w:pPr>
      <w:r>
        <w:rPr>
          <w:bCs/>
          <w:b/>
        </w:rPr>
        <w:t xml:space="preserve">REACTOME_CONDENSATION_OF_PROPHASE_CHROMOSOMES</w:t>
      </w:r>
      <w:r>
        <w:t xml:space="preserve">: Condensation of Prophase Chromosomes</w:t>
      </w:r>
      <w:r>
        <w:t xml:space="preserve"> </w:t>
      </w:r>
      <w:hyperlink r:id="rId132">
        <w:r>
          <w:rPr>
            <w:rStyle w:val="Hyperlink"/>
          </w:rPr>
          <w:t xml:space="preserve">[https://www.gsea-msigdb.org/gsea/msigdb/human/geneset/REACTOME_CONDENSATION_OF_PROPHASE_CHROMOSOMES.html]</w:t>
        </w:r>
      </w:hyperlink>
    </w:p>
    <w:p>
      <w:pPr>
        <w:pStyle w:val="BodyText"/>
      </w:pPr>
      <w:r>
        <w:rPr>
          <w:bCs/>
          <w:b/>
        </w:rPr>
        <w:t xml:space="preserve">CROONQUIST_NRAS_VS_STROMAL_STIMULATION_DN</w:t>
      </w:r>
      <w:r>
        <w:t xml:space="preserve">: Genes down-regulated in ANBL-6 cell line (multiple myeloma, MM) expressing an activated form of NRAS [GeneID=4893] off a plasmid vector compared to those co-cultured with bone marrow stromal cells.</w:t>
      </w:r>
      <w:r>
        <w:t xml:space="preserve"> </w:t>
      </w:r>
      <w:hyperlink r:id="rId133">
        <w:r>
          <w:rPr>
            <w:rStyle w:val="Hyperlink"/>
          </w:rPr>
          <w:t xml:space="preserve">[https://www.gsea-msigdb.org/gsea/msigdb/human/geneset/CROONQUIST_NRAS_VS_STROMAL_STIMULATION_DN.html]</w:t>
        </w:r>
      </w:hyperlink>
    </w:p>
    <w:p>
      <w:pPr>
        <w:pStyle w:val="BodyText"/>
      </w:pPr>
      <w:r>
        <w:rPr>
          <w:bCs/>
          <w:b/>
        </w:rPr>
        <w:t xml:space="preserve">REACTOME_GOLGI_CISTERNAE_PERICENTRIOLAR_STACK_REORGANIZATION</w:t>
      </w:r>
      <w:r>
        <w:t xml:space="preserve">: Golgi Cisternae Pericentriolar Stack Reorganization</w:t>
      </w:r>
      <w:r>
        <w:t xml:space="preserve"> </w:t>
      </w:r>
      <w:hyperlink r:id="rId134">
        <w:r>
          <w:rPr>
            <w:rStyle w:val="Hyperlink"/>
          </w:rPr>
          <w:t xml:space="preserve">[https://www.gsea-msigdb.org/gsea/msigdb/human/geneset/REACTOME_GOLGI_CISTERNAE_PERICENTRIOLAR_STACK_REORGANIZATION.html]</w:t>
        </w:r>
      </w:hyperlink>
    </w:p>
    <w:p>
      <w:pPr>
        <w:pStyle w:val="BodyText"/>
      </w:pPr>
      <w:r>
        <w:rPr>
          <w:bCs/>
          <w:b/>
        </w:rPr>
        <w:t xml:space="preserve">WILCOX_RESPONSE_TO_PROGESTERONE_UP</w:t>
      </w:r>
      <w:r>
        <w:t xml:space="preserve">: Genes up-regulated in primary cultures of ovarian surface epithlium cells exposed to progesterone [PubChem=5994] for 5 days.</w:t>
      </w:r>
      <w:r>
        <w:t xml:space="preserve"> </w:t>
      </w:r>
      <w:hyperlink r:id="rId135">
        <w:r>
          <w:rPr>
            <w:rStyle w:val="Hyperlink"/>
          </w:rPr>
          <w:t xml:space="preserve">[https://www.gsea-msigdb.org/gsea/msigdb/human/geneset/WILCOX_RESPONSE_TO_PROGESTERONE_UP.html]</w:t>
        </w:r>
      </w:hyperlink>
    </w:p>
    <w:p>
      <w:pPr>
        <w:pStyle w:val="BodyText"/>
      </w:pPr>
      <w:r>
        <w:rPr>
          <w:bCs/>
          <w:b/>
        </w:rPr>
        <w:t xml:space="preserve">SCIBETTA_KDM5B_TARGETS_DN</w:t>
      </w:r>
      <w:r>
        <w:t xml:space="preserve">: Genes down-regulated in HB2 cells (mammary epithelium) upon expression of KDM5B [GeneID=10765] off an adenoviral vector.</w:t>
      </w:r>
      <w:r>
        <w:t xml:space="preserve"> </w:t>
      </w:r>
      <w:hyperlink r:id="rId136">
        <w:r>
          <w:rPr>
            <w:rStyle w:val="Hyperlink"/>
          </w:rPr>
          <w:t xml:space="preserve">[https://www.gsea-msigdb.org/gsea/msigdb/human/geneset/SCIBETTA_KDM5B_TARGETS_DN.html]</w:t>
        </w:r>
      </w:hyperlink>
    </w:p>
    <w:p>
      <w:pPr>
        <w:pStyle w:val="BodyText"/>
      </w:pPr>
      <w:r>
        <w:rPr>
          <w:bCs/>
          <w:b/>
        </w:rPr>
        <w:t xml:space="preserve">REACTOME_MITOTIC_PROMETAPHASE</w:t>
      </w:r>
      <w:r>
        <w:t xml:space="preserve">: Mitotic Prometaphase</w:t>
      </w:r>
      <w:r>
        <w:t xml:space="preserve"> </w:t>
      </w:r>
      <w:hyperlink r:id="rId137">
        <w:r>
          <w:rPr>
            <w:rStyle w:val="Hyperlink"/>
          </w:rPr>
          <w:t xml:space="preserve">[https://www.gsea-msigdb.org/gsea/msigdb/human/geneset/REACTOME_MITOTIC_PROMETAPHASE.html]</w:t>
        </w:r>
      </w:hyperlink>
    </w:p>
    <w:p>
      <w:pPr>
        <w:pStyle w:val="BodyText"/>
      </w:pPr>
      <w:r>
        <w:rPr>
          <w:bCs/>
          <w:b/>
        </w:rPr>
        <w:t xml:space="preserve">CAFFAREL_RESPONSE_TO_THC_24HR_5_DN</w:t>
      </w:r>
      <w:r>
        <w:t xml:space="preserve">: Genes down-regulated in EVSA-T cells (breast cancer) treated with 5 micromolar THC (delta-9-tetrahydrocannabinol) [PubChem=6610319] for 24 h.</w:t>
      </w:r>
      <w:r>
        <w:t xml:space="preserve"> </w:t>
      </w:r>
      <w:hyperlink r:id="rId138">
        <w:r>
          <w:rPr>
            <w:rStyle w:val="Hyperlink"/>
          </w:rPr>
          <w:t xml:space="preserve">[https://www.gsea-msigdb.org/gsea/msigdb/human/geneset/CAFFAREL_RESPONSE_TO_THC_24HR_5_DN.html]</w:t>
        </w:r>
      </w:hyperlink>
    </w:p>
    <w:p>
      <w:pPr>
        <w:pStyle w:val="BodyText"/>
      </w:pPr>
      <w:r>
        <w:rPr>
          <w:bCs/>
          <w:b/>
        </w:rPr>
        <w:t xml:space="preserve">REACTOME_CELL_CYCLE_CHECKPOINTS</w:t>
      </w:r>
      <w:r>
        <w:t xml:space="preserve">: Cell Cycle Checkpoints</w:t>
      </w:r>
      <w:r>
        <w:t xml:space="preserve"> </w:t>
      </w:r>
      <w:hyperlink r:id="rId139">
        <w:r>
          <w:rPr>
            <w:rStyle w:val="Hyperlink"/>
          </w:rPr>
          <w:t xml:space="preserve">[https://www.gsea-msigdb.org/gsea/msigdb/human/geneset/REACTOME_CELL_CYCLE_CHECKPOINTS.html]</w:t>
        </w:r>
      </w:hyperlink>
    </w:p>
    <w:p>
      <w:pPr>
        <w:pStyle w:val="BodyText"/>
      </w:pPr>
      <w:r>
        <w:rPr>
          <w:bCs/>
          <w:b/>
        </w:rPr>
        <w:t xml:space="preserve">REACTOME_MITOTIC_G2_G2_M_PHASES</w:t>
      </w:r>
      <w:r>
        <w:t xml:space="preserve">: Mitotic G2-G2/M phases</w:t>
      </w:r>
      <w:r>
        <w:t xml:space="preserve"> </w:t>
      </w:r>
      <w:hyperlink r:id="rId140">
        <w:r>
          <w:rPr>
            <w:rStyle w:val="Hyperlink"/>
          </w:rPr>
          <w:t xml:space="preserve">[https://www.gsea-msigdb.org/gsea/msigdb/human/geneset/REACTOME_MITOTIC_G2_G2_M_PHASES.html]</w:t>
        </w:r>
      </w:hyperlink>
    </w:p>
    <w:p>
      <w:pPr>
        <w:pStyle w:val="BodyText"/>
      </w:pPr>
      <w:r>
        <w:rPr>
          <w:bCs/>
          <w:b/>
        </w:rPr>
        <w:t xml:space="preserve">WP_DNA_DAMAGE_RESPONSE</w:t>
      </w:r>
      <w:r>
        <w:t xml:space="preserve">: DNA damage response</w:t>
      </w:r>
      <w:r>
        <w:t xml:space="preserve"> </w:t>
      </w:r>
      <w:hyperlink r:id="rId141">
        <w:r>
          <w:rPr>
            <w:rStyle w:val="Hyperlink"/>
          </w:rPr>
          <w:t xml:space="preserve">[https://www.gsea-msigdb.org/gsea/msigdb/human/geneset/WP_DNA_DAMAGE_RESPONSE.html]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42">
        <w:r>
          <w:rPr>
            <w:rStyle w:val="Hyperlink"/>
          </w:rPr>
          <w:t xml:space="preserve">[https://www.gsea-msigdb.org/gsea/msigdb/human/geneset/MUELLER_PLURINET.html]</w:t>
        </w:r>
      </w:hyperlink>
    </w:p>
    <w:p>
      <w:pPr>
        <w:pStyle w:val="BodyText"/>
      </w:pPr>
      <w:r>
        <w:rPr>
          <w:bCs/>
          <w:b/>
        </w:rPr>
        <w:t xml:space="preserve">REACTOME_MITOTIC_PROPHASE</w:t>
      </w:r>
      <w:r>
        <w:t xml:space="preserve">: Mitotic Prophase</w:t>
      </w:r>
      <w:r>
        <w:t xml:space="preserve"> </w:t>
      </w:r>
      <w:hyperlink r:id="rId143">
        <w:r>
          <w:rPr>
            <w:rStyle w:val="Hyperlink"/>
          </w:rPr>
          <w:t xml:space="preserve">[https://www.gsea-msigdb.org/gsea/msigdb/human/geneset/REACTOME_MITOTIC_PROPHASE.html]</w:t>
        </w:r>
      </w:hyperlink>
    </w:p>
    <w:p>
      <w:pPr>
        <w:pStyle w:val="BodyText"/>
      </w:pPr>
      <w:r>
        <w:rPr>
          <w:bCs/>
          <w:b/>
        </w:rPr>
        <w:t xml:space="preserve">WP_INTEGRATED_CANCER_PATHWAY</w:t>
      </w:r>
      <w:r>
        <w:t xml:space="preserve">: Integrated cancer pathway</w:t>
      </w:r>
      <w:r>
        <w:t xml:space="preserve"> </w:t>
      </w:r>
      <w:hyperlink r:id="rId144">
        <w:r>
          <w:rPr>
            <w:rStyle w:val="Hyperlink"/>
          </w:rPr>
          <w:t xml:space="preserve">[https://www.gsea-msigdb.org/gsea/msigdb/human/geneset/WP_INTEGRATED_CANCER_PATHWAY.html]</w:t>
        </w:r>
      </w:hyperlink>
    </w:p>
    <w:p>
      <w:pPr>
        <w:pStyle w:val="BodyText"/>
      </w:pPr>
      <w:r>
        <w:rPr>
          <w:bCs/>
          <w:b/>
        </w:rPr>
        <w:t xml:space="preserve">CROONQUIST_NRAS_SIGNALING_DN</w:t>
      </w:r>
      <w:r>
        <w:t xml:space="preserve">: Genes down-regulated in ANBL-6 cell line (multiple myeloma, MM) expressing a constantly active form of NRAS [GeneID=4893] off a plasmid vector compared to those grown in the presence of IL6 [GeneID=3569].</w:t>
      </w:r>
      <w:r>
        <w:t xml:space="preserve"> </w:t>
      </w:r>
      <w:hyperlink r:id="rId145">
        <w:r>
          <w:rPr>
            <w:rStyle w:val="Hyperlink"/>
          </w:rPr>
          <w:t xml:space="preserve">[https://www.gsea-msigdb.org/gsea/msigdb/human/geneset/CROONQUIST_NRAS_SIGNALING_DN.html]</w:t>
        </w:r>
      </w:hyperlink>
    </w:p>
    <w:p>
      <w:pPr>
        <w:pStyle w:val="BodyText"/>
      </w:pPr>
      <w:r>
        <w:rPr>
          <w:bCs/>
          <w:b/>
        </w:rPr>
        <w:t xml:space="preserve">BIOCARTA_AKAP95_PATHWAY</w:t>
      </w:r>
      <w:r>
        <w:t xml:space="preserve">: AKAP95 role in mitosis and chromosome dynamics</w:t>
      </w:r>
      <w:r>
        <w:t xml:space="preserve"> </w:t>
      </w:r>
      <w:hyperlink r:id="rId146">
        <w:r>
          <w:rPr>
            <w:rStyle w:val="Hyperlink"/>
          </w:rPr>
          <w:t xml:space="preserve">[https://www.gsea-msigdb.org/gsea/msigdb/human/geneset/BIOCARTA_AKAP95_PATHWAY.html]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147">
        <w:r>
          <w:rPr>
            <w:rStyle w:val="Hyperlink"/>
          </w:rPr>
          <w:t xml:space="preserve">[https://www.gsea-msigdb.org/gsea/msigdb/human/geneset/RODRIGUES_THYROID_CARCINOMA_ANAPLASTIC_UP.html]</w:t>
        </w:r>
      </w:hyperlink>
    </w:p>
    <w:p>
      <w:pPr>
        <w:pStyle w:val="BodyText"/>
      </w:pPr>
      <w:r>
        <w:rPr>
          <w:bCs/>
          <w:b/>
        </w:rPr>
        <w:t xml:space="preserve">BIOCARTA_AKAPCENTROSOME_PATHWAY</w:t>
      </w:r>
      <w:r>
        <w:t xml:space="preserve">: Protein Kinase A at the Centrosome</w:t>
      </w:r>
      <w:r>
        <w:t xml:space="preserve"> </w:t>
      </w:r>
      <w:hyperlink r:id="rId148">
        <w:r>
          <w:rPr>
            <w:rStyle w:val="Hyperlink"/>
          </w:rPr>
          <w:t xml:space="preserve">[https://www.gsea-msigdb.org/gsea/msigdb/human/geneset/BIOCARTA_AKAPCENTROSOME_PATHWAY.html]</w:t>
        </w:r>
      </w:hyperlink>
    </w:p>
    <w:p>
      <w:pPr>
        <w:pStyle w:val="BodyText"/>
      </w:pPr>
      <w:r>
        <w:rPr>
          <w:bCs/>
          <w:b/>
        </w:rPr>
        <w:t xml:space="preserve">FISCHER_G2_M_CELL_CYCLE</w:t>
      </w:r>
      <w:r>
        <w:t xml:space="preserve">: Cell cycle genes with peak expression in G2/M check point.</w:t>
      </w:r>
      <w:r>
        <w:t xml:space="preserve"> </w:t>
      </w:r>
      <w:hyperlink r:id="rId149">
        <w:r>
          <w:rPr>
            <w:rStyle w:val="Hyperlink"/>
          </w:rPr>
          <w:t xml:space="preserve">[https://www.gsea-msigdb.org/gsea/msigdb/human/geneset/FISCHER_G2_M_CELL_CYCLE.html]</w:t>
        </w:r>
      </w:hyperlink>
    </w:p>
    <w:p>
      <w:pPr>
        <w:pStyle w:val="BodyText"/>
      </w:pPr>
      <w:r>
        <w:rPr>
          <w:bCs/>
          <w:b/>
        </w:rPr>
        <w:t xml:space="preserve">REACTOME_MITOTIC_METAPHASE_AND_ANAPHASE</w:t>
      </w:r>
      <w:r>
        <w:t xml:space="preserve">: Mitotic Metaphase and Anaphase</w:t>
      </w:r>
      <w:r>
        <w:t xml:space="preserve"> </w:t>
      </w:r>
      <w:hyperlink r:id="rId150">
        <w:r>
          <w:rPr>
            <w:rStyle w:val="Hyperlink"/>
          </w:rPr>
          <w:t xml:space="preserve">[https://www.gsea-msigdb.org/gsea/msigdb/human/geneset/REACTOME_MITOTIC_METAPHASE_AND_ANAPHASE.html]</w:t>
        </w:r>
      </w:hyperlink>
    </w:p>
    <w:p>
      <w:pPr>
        <w:pStyle w:val="BodyText"/>
      </w:pPr>
      <w:r>
        <w:rPr>
          <w:bCs/>
          <w:b/>
        </w:rPr>
        <w:t xml:space="preserve">WP_G1_TO_S_CELL_CYCLE_CONTROL</w:t>
      </w:r>
      <w:r>
        <w:t xml:space="preserve">: G1 to S cell cycle control</w:t>
      </w:r>
      <w:r>
        <w:t xml:space="preserve"> </w:t>
      </w:r>
      <w:hyperlink r:id="rId151">
        <w:r>
          <w:rPr>
            <w:rStyle w:val="Hyperlink"/>
          </w:rPr>
          <w:t xml:space="preserve">[https://www.gsea-msigdb.org/gsea/msigdb/human/geneset/WP_G1_TO_S_CELL_CYCLE_CONTROL.html]</w:t>
        </w:r>
      </w:hyperlink>
    </w:p>
    <w:p>
      <w:pPr>
        <w:pStyle w:val="BodyText"/>
      </w:pPr>
      <w:r>
        <w:rPr>
          <w:bCs/>
          <w:b/>
        </w:rPr>
        <w:t xml:space="preserve">CAFFAREL_RESPONSE_TO_THC_DN</w:t>
      </w:r>
      <w:r>
        <w:t xml:space="preserve">: Genes down-regulated in EVSA-T cells (breast cancer) treated THC (delta-9-tetrahydrocannabinol) [PubChem=6610319].</w:t>
      </w:r>
      <w:r>
        <w:t xml:space="preserve"> </w:t>
      </w:r>
      <w:hyperlink r:id="rId152">
        <w:r>
          <w:rPr>
            <w:rStyle w:val="Hyperlink"/>
          </w:rPr>
          <w:t xml:space="preserve">[https://www.gsea-msigdb.org/gsea/msigdb/human/geneset/CAFFAREL_RESPONSE_TO_THC_DN.html]</w:t>
        </w:r>
      </w:hyperlink>
    </w:p>
    <w:p>
      <w:pPr>
        <w:pStyle w:val="BodyText"/>
      </w:pPr>
      <w:r>
        <w:rPr>
          <w:bCs/>
          <w:b/>
        </w:rPr>
        <w:t xml:space="preserve">REACTOME_G2_M_DNA_DAMAGE_CHECKPOINT</w:t>
      </w:r>
      <w:r>
        <w:t xml:space="preserve">: G2/M DNA damage checkpoint</w:t>
      </w:r>
      <w:r>
        <w:t xml:space="preserve"> </w:t>
      </w:r>
      <w:hyperlink r:id="rId153">
        <w:r>
          <w:rPr>
            <w:rStyle w:val="Hyperlink"/>
          </w:rPr>
          <w:t xml:space="preserve">[https://www.gsea-msigdb.org/gsea/msigdb/human/geneset/REACTOME_G2_M_DNA_DAMAGE_CHECKPOINT.html]</w:t>
        </w:r>
      </w:hyperlink>
    </w:p>
    <w:p>
      <w:pPr>
        <w:pStyle w:val="BodyText"/>
      </w:pPr>
      <w:r>
        <w:rPr>
          <w:bCs/>
          <w:b/>
        </w:rPr>
        <w:t xml:space="preserve">ROSTY_CERVICAL_CANCER_PROLIFERATION_CLUSTER</w:t>
      </w:r>
      <w:r>
        <w:t xml:space="preserve">: The</w:t>
      </w:r>
      <w:r>
        <w:t xml:space="preserve"> </w:t>
      </w:r>
      <w:r>
        <w:t xml:space="preserve">‘</w:t>
      </w:r>
      <w:r>
        <w:t xml:space="preserve">Cervical Cancer Proliferation Cluster</w:t>
      </w:r>
      <w:r>
        <w:t xml:space="preserve">’</w:t>
      </w:r>
      <w:r>
        <w:t xml:space="preserve"> </w:t>
      </w:r>
      <w:r>
        <w:t xml:space="preserve">(CCPC): genes whose expression in cervical carcinoma positively correlates with that of the HPV E6 and E7 oncogenes; they are also differentially expressed according to disease outcome.</w:t>
      </w:r>
      <w:r>
        <w:t xml:space="preserve"> </w:t>
      </w:r>
      <w:hyperlink r:id="rId154">
        <w:r>
          <w:rPr>
            <w:rStyle w:val="Hyperlink"/>
          </w:rPr>
          <w:t xml:space="preserve">[https://www.gsea-msigdb.org/gsea/msigdb/human/geneset/ROSTY_CERVICAL_CANCER_PROLIFERATION_CLUSTER.html]</w:t>
        </w:r>
      </w:hyperlink>
    </w:p>
    <w:p>
      <w:pPr>
        <w:pStyle w:val="BodyText"/>
      </w:pPr>
      <w:r>
        <w:rPr>
          <w:bCs/>
          <w:b/>
        </w:rPr>
        <w:t xml:space="preserve">WP_RETINOBLASTOMA_GENE_IN_CANCER</w:t>
      </w:r>
      <w:r>
        <w:t xml:space="preserve">: Retinoblastoma gene in cancer</w:t>
      </w:r>
      <w:r>
        <w:t xml:space="preserve"> </w:t>
      </w:r>
      <w:hyperlink r:id="rId155">
        <w:r>
          <w:rPr>
            <w:rStyle w:val="Hyperlink"/>
          </w:rPr>
          <w:t xml:space="preserve">[https://www.gsea-msigdb.org/gsea/msigdb/human/geneset/WP_RETINOBLASTOMA_GENE_IN_CANCER.html]</w:t>
        </w:r>
      </w:hyperlink>
    </w:p>
    <w:p>
      <w:pPr>
        <w:pStyle w:val="BodyText"/>
      </w:pPr>
      <w:r>
        <w:rPr>
          <w:bCs/>
          <w:b/>
        </w:rPr>
        <w:t xml:space="preserve">BOQUEST_STEM_CELL_DN</w:t>
      </w:r>
      <w:r>
        <w:t xml:space="preserve">: Genes down-regulated in freshly isolated CD31- [GeneID=5175] (stromal stem cells from adipose tissue) versus the CD31+ (non-stem) counterparts.</w:t>
      </w:r>
      <w:r>
        <w:t xml:space="preserve"> </w:t>
      </w:r>
      <w:hyperlink r:id="rId156">
        <w:r>
          <w:rPr>
            <w:rStyle w:val="Hyperlink"/>
          </w:rPr>
          <w:t xml:space="preserve">[https://www.gsea-msigdb.org/gsea/msigdb/human/geneset/BOQUEST_STEM_CELL_DN.html]</w:t>
        </w:r>
      </w:hyperlink>
    </w:p>
    <w:p>
      <w:pPr>
        <w:pStyle w:val="BodyText"/>
      </w:pPr>
      <w:r>
        <w:rPr>
          <w:bCs/>
          <w:b/>
        </w:rPr>
        <w:t xml:space="preserve">REACTOME_MITOTIC_G1_PHASE_AND_G1_S_TRANSITION</w:t>
      </w:r>
      <w:r>
        <w:t xml:space="preserve">: Mitotic G1 phase and G1/S transition</w:t>
      </w:r>
      <w:r>
        <w:t xml:space="preserve"> </w:t>
      </w:r>
      <w:hyperlink r:id="rId157">
        <w:r>
          <w:rPr>
            <w:rStyle w:val="Hyperlink"/>
          </w:rPr>
          <w:t xml:space="preserve">[https://www.gsea-msigdb.org/gsea/msigdb/human/geneset/REACTOME_MITOTIC_G1_PHASE_AND_G1_S_TRANSITION.html]</w:t>
        </w:r>
      </w:hyperlink>
    </w:p>
    <w:p>
      <w:pPr>
        <w:pStyle w:val="BodyText"/>
      </w:pPr>
      <w:r>
        <w:rPr>
          <w:bCs/>
          <w:b/>
        </w:rPr>
        <w:t xml:space="preserve">BENPORATH_SOX2_TARGETS</w:t>
      </w:r>
      <w:r>
        <w:t xml:space="preserve">: Set</w:t>
      </w:r>
      <w:r>
        <w:t xml:space="preserve"> </w:t>
      </w:r>
      <w:r>
        <w:t xml:space="preserve">‘</w:t>
      </w:r>
      <w:r>
        <w:t xml:space="preserve">Sox2 targets</w:t>
      </w:r>
      <w:r>
        <w:t xml:space="preserve">’</w:t>
      </w:r>
      <w:r>
        <w:t xml:space="preserve">: genes upregulated and identified by ChIP on chip as SOX2 [GeneID=6657] transcription factor targets in human embryonic stem cells.</w:t>
      </w:r>
      <w:r>
        <w:t xml:space="preserve"> </w:t>
      </w:r>
      <w:hyperlink r:id="rId158">
        <w:r>
          <w:rPr>
            <w:rStyle w:val="Hyperlink"/>
          </w:rPr>
          <w:t xml:space="preserve">[https://www.gsea-msigdb.org/gsea/msigdb/human/geneset/BENPORATH_SOX2_TARGETS.html]</w:t>
        </w:r>
      </w:hyperlink>
    </w:p>
    <w:bookmarkEnd w:id="159"/>
    <w:bookmarkEnd w:id="160"/>
    <w:bookmarkStart w:id="16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Ser/Thr protein kinase family. This protein is a catalytic subunit of the highly conserved protein kinase complex known as M-phase promoting factor (MPF), which is essential for G2/M phase transitions of eukaryotic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 Alternatively spliced transcript variants encoding different isoforms have been found for this gene. [provided by RefSeq, May 2023]</w:t>
      </w:r>
    </w:p>
    <w:p>
      <w:pPr>
        <w:pStyle w:val="BodyText"/>
      </w:pPr>
      <w:r>
        <w:rPr>
          <w:bCs/>
          <w:b/>
        </w:rPr>
        <w:t xml:space="preserve">GeneCards Summary</w:t>
      </w:r>
      <w:r>
        <w:t xml:space="preserve">: CDK1 (Cyclin Dependent Kinase 1) is a Protein Coding gene. Diseases associated with CDK1 include Polyploidy and Retinoblastoma. Among its related pathways are Regulation of activated PAK-2p34 by proteasome mediated degradation and Loss of proteins required for interphase microtubule organization from the centrosome. Gene Ontology (GO) annotations related to this gene include transferase activity, transferring phosphorus-containing groups and protein tyrosine kinase activity. An important paralog of this gene is CDK2.</w:t>
      </w:r>
    </w:p>
    <w:p>
      <w:pPr>
        <w:pStyle w:val="BodyText"/>
      </w:pPr>
      <w:r>
        <w:rPr>
          <w:bCs/>
          <w:b/>
        </w:rPr>
        <w:t xml:space="preserve">UniProtKB/Swiss-Prot Summary</w:t>
      </w:r>
      <w:r>
        <w:t xml:space="preserve">: Plays a key role in the control of the eukaryotic cell cycle by modulating the centrosome cycle as well as mitotic onset; promotes G2-M transition via association with multiple interphase cyclins [PMID: 16407259, PMID: 16933150, PMID: 17459720, PMID: 18356527, PMID: 19509060, PMID: 19917720, PMID: 20171170, PMID: 20935635, PMID: 20937773, PMID: 21063390, PMID: 2188730, PMID: 23355470, PMID: 2344612, PMID: 23601106, PMID: 23602554, PMID: 25556658, PMID: 26829474, PMID: 27814491, PMID: 30139873, PMID: 30704899]. Phosphorylates PARVA/actopaxin, APC, AMPH, APC, BARD1, Bcl-xL/BCL2L1, BRCA2, CALD1, CASP8, CDC7, CDC20, CDC25A, CDC25C, CC2D1A, CENPA, CSNK2 proteins/CKII, FZR1/CDH1, CDK7, CEBPB, CHAMP1, DMD/dystrophin, EEF1 proteins/EF-1, EZH2, KIF11/EG5, EGFR, FANCG, FOS, GFAP, GOLGA2/GM130, GRASP1, UBE2A/hHR6A, HIST1H1 proteins/histone H1, HMGA1, HIVEP3/KRC, KAT5, LMNA, LMNB, LBR, MKI67, LATS1, MAP1B, MAP4, MARCKS, MCM2, MCM4, MKLP1, MLST8, MYB, NEFH, NFIC, NPC/nuclear pore complex, PITPNM1/NIR2, NPM1, NCL, NUCKS1, NPM1/numatrin, ORC1, PRKAR2A, EEF1E1/p18, EIF3F/p47, p53/TP53, NONO/p54NRB, PAPOLA, PLEC/plectin, RB1, TPPP, UL40/R2, RAB4A, RAP1GAP, RBBP8/CtIP, RCC1, RPS6KB1/S6K1, KHDRBS1/SAM68, ESPL1, SKI, BIRC5/survivin, STIP1, TEX14, beta-tubulins, MAPT/TAU, NEDD1, VIM/vimentin, TK1, FOXO1, RUNX1/AML1, SAMHD1, SIRT2, CGAS and RUNX2 [PMID: 16407259, PMID: 16933150, PMID: 17459720, PMID: 18356527, PMID: 19202191, PMID: 19509060, PMID: 19917720, PMID: 20171170, PMID: 20935635, PMID: 20937773, PMID: 21063390, PMID: 2188730, PMID: 23355470, PMID: 2344612, PMID: 23601106, PMID: 23602554, PMID: 25012651, PMID: 25556658, PMID: 26829474, PMID: 27814491, PMID: 30704899, PMID: 32351706, PMID: 34741373]. CDK1/CDC2-cyclin-B controls pronuclear union in interphase fertilized eggs [PMID: 18480403, PMID: 20360007]. Essential for early stages of embryonic development [PMID: 18480403, PMID: 20360007]. During G2 and early mitosis, CDC25A/B/C-mediated dephosphorylation activates CDK1/cyclin complexes which phosphorylate several substrates that trigger at least centrosome separation, Golgi dynamics, nuclear envelope breakdown and chromosome condensation [PMID: 18480403, PMID: 20360007, PMID: 2188730, PMID: 2344612, PMID: 30139873]. 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 Phosphorylates KRT5 during prometaphase and metaphase. Inactivated by PKR/EIF2AK2- and WEE1-mediated phosphorylation upon DNA damage to stop cell cycle and genome replication at the G2 checkpoint thus facilitating DNA repair [PMID: 20360007]. Reactivated after successful DNA repair through WIP1-dependent signaling leading to CDC25A/B/C-mediated dephosphorylation and restoring cell cycle progression [PMID: 20395957]. Catalyzes lamin (LMNA, LMNB1 and LMNB2) phosphorylation at the onset of mitosis, promoting nuclear envelope breakdown [PMID: 2188730, PMID: 2344612, PMID: 37788673]. In proliferating cells, CDK1-mediated FOXO1 phosphorylation at the G2-M phase represses FOXO1 interaction with 14-3-3 proteins and thereby promotes FOXO1 nuclear accumulation and transcription factor activity, leading to cell death of postmitotic neurons [PMID: 18356527]. The phosphorylation of beta-tubulins regulates microtubule dynamics during mitosis [PMID: 16371510]. NEDD1 phosphorylation promotes PLK1-mediated NEDD1 phosphorylation and subsequent targeting of the gamma-tubulin ring complex (gTuRC) to the centrosome, an important step for spindle formation [PMID: 19509060]. In addition, CC2D1A phosphorylation regulates CC2D1A spindle pole localization and association with SCC1/RAD21 and centriole cohesion during mitosis [PMID: 20171170]. The phosphorylation of Bcl-xL/BCL2L1 after prolongated G2 arrest upon DNA damage triggers apoptosis [PMID: 19917720]. In contrast, CASP8 phosphorylation during mitosis prevents its activation by proteolysis and subsequent apoptosis [PMID: 20937773]. This phosphorylation occurs in cancer cell lines, as well as in primary breast tissues and lymphocytes [PMID: 20937773]. EZH2 phosphorylation promotes H3K27me3 maintenance and epigenetic gene silencing [PMID: 20935635]. CALD1 phosphorylation promotes Schwann cell migration during peripheral nerve regeneration. CDK1-cyclin-B complex phosphorylates NCKAP5L and mediates its dissociation from centrosomes during mitosis [PMID: 26549230]. Regulates the amplitude of the cyclic expression of the core clock gene BMAL1 by phosphorylating its transcriptional repressor NR1D1, and this phosphorylation is necessary for SCF(FBXW7)-mediated ubiquitination and proteasomal degradation of NR1D1 [PMID: 27238018]. Phosphorylates EML3 at</w:t>
      </w:r>
      <w:r>
        <w:t xml:space="preserve"> </w:t>
      </w:r>
      <w:r>
        <w:t xml:space="preserve">‘</w:t>
      </w:r>
      <w:r>
        <w:t xml:space="preserve">Thr-881</w:t>
      </w:r>
      <w:r>
        <w:t xml:space="preserve">’</w:t>
      </w:r>
      <w:r>
        <w:t xml:space="preserve"> </w:t>
      </w:r>
      <w:r>
        <w:t xml:space="preserve">which is essential for its interaction with HAUS augmin-like complex and TUBG1 [PMID: 30723163]. Phosphorylates CGAS during mitosis, leading to its inhibition, thereby preventing CGAS activation by self DNA during mitosis [PMID: 32351706]. Phosphorylates SKA3 on multiple sites during mitosis which promotes SKA3 binding to the NDC80 complex and anchoring of the SKA complex to kinetochores, to enable stable attachment of mitotic spindle microtubules to kinetochores [PMID: 28479321, PMID: 31804178, PMID: 32491969]. Acts as a receptor for hepatitis C virus (HCV) in hepatocytes and facilitates its cell entry.</w:t>
      </w:r>
    </w:p>
    <w:bookmarkEnd w:id="161"/>
    <w:bookmarkStart w:id="163" w:name="cellular-location-of-gene-product"/>
    <w:p>
      <w:pPr>
        <w:pStyle w:val="Heading1"/>
      </w:pPr>
      <w:r>
        <w:t xml:space="preserve">8. Cellular Location of Gene Product</w:t>
      </w:r>
    </w:p>
    <w:p>
      <w:pPr>
        <w:pStyle w:val="FirstParagraph"/>
      </w:pPr>
      <w:r>
        <w:t xml:space="preserve">Nuclear and cytoplasmic expression in proliferating cells. Mainly localized to the nucleoplasm and cytosol. In addition localized to the acrosome, perinuclear theca, connecting piece and flagellar centriole. Predicted location: Intracellular [</w:t>
      </w:r>
      <w:hyperlink r:id="rId162">
        <w:r>
          <w:rPr>
            <w:rStyle w:val="Hyperlink"/>
          </w:rPr>
          <w:t xml:space="preserve">https://www.proteinatlas.org/ENSG00000170312/subcellular</w:t>
        </w:r>
      </w:hyperlink>
      <w:r>
        <w:t xml:space="preserve">]</w:t>
      </w:r>
    </w:p>
    <w:bookmarkEnd w:id="163"/>
    <w:bookmarkStart w:id="165" w:name="mechanistic-information"/>
    <w:p>
      <w:pPr>
        <w:pStyle w:val="Heading1"/>
      </w:pPr>
      <w:r>
        <w:t xml:space="preserve">9. Mechanistic Information</w:t>
      </w:r>
    </w:p>
    <w:p>
      <w:pPr>
        <w:numPr>
          <w:ilvl w:val="0"/>
          <w:numId w:val="1005"/>
        </w:numPr>
        <w:pStyle w:val="Compact"/>
      </w:pPr>
      <w:r>
        <w:t xml:space="preserve">Higher expression of CDK1 was associated with poorer prognosis in hepatocellular carcinoma (HCC) patients. Lower promoter methylation of this gene might cause higher expression levels in tumor tissues of HCC. Several methylated-CpG sites in this gene were significantly associated with survival. Notably, expression levels of CDK1 was positively correlated with infiltrating levels of CD4+ T cells, CD8+ T cells, neutrophils, macrophages, and dendritic cells in HCC [PMID: 32863381]. CDK1 knockdown suppressed the expression of PLK1, ANLN, and SGOL2. The CDK1-PLK1/SGOL2/ANLN pathway mediating abnormal cell division in the cell cycle might be a critical process in hepatocellular carcinoma (HCC) [PMID: 32275843].</w:t>
      </w:r>
    </w:p>
    <w:p>
      <w:pPr>
        <w:numPr>
          <w:ilvl w:val="0"/>
          <w:numId w:val="1005"/>
        </w:numPr>
        <w:pStyle w:val="Compact"/>
      </w:pPr>
      <w:r>
        <w:t xml:space="preserve">In mitotic cells, DNA damage induces temporary G2 arrest via inhibitory Cdk1 phosphorylation. cdk1 phosphorylates p62 at T269 and S272, which is necessary for the maintenance of appropriate cyclin B1 levels and the levels of cdk1 activity necessary to allow cells to properly enter and exit mitosis. The lack of cdk1-mediated phosphorylation of p62 leads to a faster exit from mitosis, which translates into enhanced cell proliferation and tumorigenesis in response to Ras-induced transformation [PMID: 20974803]. Knock down of TPX2 can inhibit the expression of CDK1, repress the phosphorylation of ERK/GSK3beta/SNAIL signaling pathway, and thereby inhibit prostate cancer epithelial-mesenchymal transition [PMID: 33556637].</w:t>
      </w:r>
    </w:p>
    <w:p>
      <w:pPr>
        <w:numPr>
          <w:ilvl w:val="0"/>
          <w:numId w:val="1005"/>
        </w:numPr>
        <w:pStyle w:val="Compact"/>
      </w:pPr>
      <w:r>
        <w:t xml:space="preserve">CDK1 is overexpressed in head and neck squamous cell carcinomas (HNSCCs), especially the metastatic HNSCCs. CDK1 promotes the epithelial-mesenchymal transition (EMT) and migration of HNSCC cells by inhibiting deltaNp63alpha, a transcription factor. CDK1 phosphorylates deltaNp63alpha at the T123 site, impairing its affinity to the target promoters of its downstream genes [PMID: 35806389].</w:t>
      </w:r>
    </w:p>
    <w:p>
      <w:pPr>
        <w:numPr>
          <w:ilvl w:val="0"/>
          <w:numId w:val="1005"/>
        </w:numPr>
        <w:pStyle w:val="Compact"/>
      </w:pPr>
      <w:r>
        <w:t xml:space="preserve">High expression levels of cyclin-dependent kinase-1 (CDK1) gene were significantly related to the adverse clinical outcomes of adrenocortical carcinoma (ACC). With respect to mechanism, CDK1 facilitated the epithelial-to-mesenchymal transition (EMT) of ACC cells via Slug and Twist and locked ACC cells into the G2/M checkpoint through interaction with UBE2C and AURKA/B. CDK1 also regulated pyroptosis, apoptosis, and necroptosis (PANoptosis) of ACC cells through binding with the PANoptosome in a ZBP1-dependent way. [PMID: 36184616].</w:t>
      </w:r>
    </w:p>
    <w:p>
      <w:pPr>
        <w:numPr>
          <w:ilvl w:val="0"/>
          <w:numId w:val="1005"/>
        </w:numPr>
        <w:pStyle w:val="Compact"/>
      </w:pPr>
      <w:r>
        <w:t xml:space="preserve">CDK1/FBXW7 facilitates degradation and ubiquitination of MLST8 to inhibit progression of renal cell carcinoma [PMID: 34741373].</w:t>
      </w:r>
    </w:p>
    <w:p>
      <w:pPr>
        <w:numPr>
          <w:ilvl w:val="0"/>
          <w:numId w:val="1005"/>
        </w:numPr>
        <w:pStyle w:val="Compact"/>
      </w:pPr>
      <w:r>
        <w:t xml:space="preserve">SRSF9 appears to bind to the promoter of CDK1 gene and increase its transcription level, thus promoting glioblastoma (GBM) cell proliferation [PMID: 38842611].</w:t>
      </w:r>
    </w:p>
    <w:bookmarkStart w:id="164" w:name="summary"/>
    <w:p>
      <w:pPr>
        <w:pStyle w:val="Heading2"/>
      </w:pPr>
      <w:r>
        <w:t xml:space="preserve">Summary</w:t>
      </w:r>
    </w:p>
    <w:p>
      <w:pPr>
        <w:pStyle w:val="FirstParagraph"/>
      </w:pPr>
      <w:r>
        <w:t xml:space="preserve">CDK1 is a key cell cycle regulator that controls the G2/M transition by associating with cyclins and phosphorylating numerous substrates including PARVA, APC, BRCA2, p53, and many others [CS: 9]. It activates critical processes such as centrosome separation, nuclear envelope breakdown, and chromosome condensation during early mitosis [CS: 9]. When DNA damage occurs, CDK1 is inactivated through WEE1- and PKMYT1-mediated phosphorylation, halting the cell cycle at the G2 checkpoint to allow DNA repair [CS: 9]. In normal cells, this tightly regulated activity ensures proper cell division, but dysregulation can lead to uncontrolled proliferation [CS: 9].</w:t>
      </w:r>
    </w:p>
    <w:p>
      <w:pPr>
        <w:pStyle w:val="BodyText"/>
      </w:pPr>
      <w:r>
        <w:t xml:space="preserve">CDK1 upregulation in the adrenal gland initially might serve as a protective response to stress, enhancing cellular capacity for damage repair and maintaining genomic stability to ensure cell survival during transient stress [CS: 5]. In adrenocortical carcinoma, overexpressed CDK1 activates EMT with Slug and Twist, supports G2/M checkpoint control through UBE2C and AURKA/B, and regulates cell death pathways via binding with the PANoptosome [CS: 3].</w:t>
      </w:r>
    </w:p>
    <w:bookmarkEnd w:id="164"/>
    <w:bookmarkEnd w:id="165"/>
    <w:bookmarkStart w:id="166" w:name="upstream-regulators"/>
    <w:p>
      <w:pPr>
        <w:pStyle w:val="Heading1"/>
      </w:pPr>
      <w:r>
        <w:t xml:space="preserve">10. Upstream Regulators</w:t>
      </w:r>
    </w:p>
    <w:p>
      <w:pPr>
        <w:numPr>
          <w:ilvl w:val="0"/>
          <w:numId w:val="1006"/>
        </w:numPr>
        <w:pStyle w:val="Compact"/>
      </w:pPr>
      <w:r>
        <w:t xml:space="preserve">Knockdown of RAB13 suppressed HCC cell proliferation and metastasis by inhibiting the PI3K/AKT signaling pathway, CDK1/CDK4 expression, and epithelial-mesenchymal transition. RAB13 interacts with CDK1 in hepatocellular carcinoma, leading to changes in cell proliferation and metastasis [PMID: 36901767].</w:t>
      </w:r>
    </w:p>
    <w:p>
      <w:pPr>
        <w:numPr>
          <w:ilvl w:val="0"/>
          <w:numId w:val="1006"/>
        </w:numPr>
        <w:pStyle w:val="Compact"/>
      </w:pPr>
      <w:r>
        <w:t xml:space="preserve">In hepatocellular carcinoma (HCC) cells, miR-195-5p targeted and reduced CDK1 expression, inhibited the G1 phase-to-S phase transition, induced DNA damage response, and inhibited DNA replication and proliferation [PMID: 36607481].</w:t>
      </w:r>
    </w:p>
    <w:p>
      <w:pPr>
        <w:numPr>
          <w:ilvl w:val="0"/>
          <w:numId w:val="1006"/>
        </w:numPr>
        <w:pStyle w:val="Compact"/>
      </w:pPr>
      <w:r>
        <w:t xml:space="preserve">Lycorine significantly promoted the decrease both in protein and mRNA expression of CDK1. CDK1 might serve as a potential target for lycorine against hepatocellular carcinoma [PMID: 34673013].</w:t>
      </w:r>
    </w:p>
    <w:p>
      <w:pPr>
        <w:numPr>
          <w:ilvl w:val="0"/>
          <w:numId w:val="1006"/>
        </w:numPr>
        <w:pStyle w:val="Compact"/>
      </w:pPr>
      <w:r>
        <w:t xml:space="preserve">Up-regulation of RhoB could induce cell cycle arrest in G2/M phase and led to cell cycle regulators (CyclineB1,CDK1) aberrant expression in clear cell renal cell carcinoma (ccRCC) cells [PMID: 27384222].</w:t>
      </w:r>
    </w:p>
    <w:p>
      <w:pPr>
        <w:numPr>
          <w:ilvl w:val="0"/>
          <w:numId w:val="1006"/>
        </w:numPr>
        <w:pStyle w:val="Compact"/>
      </w:pPr>
      <w:r>
        <w:t xml:space="preserve">TGFbeta downregulated the mRNA expression of several G2 checkpoint kinases including cdc2 and cyclin B1 in human myeloid leukemia cells [PMID: 17459720].</w:t>
      </w:r>
    </w:p>
    <w:p>
      <w:pPr>
        <w:numPr>
          <w:ilvl w:val="0"/>
          <w:numId w:val="1006"/>
        </w:numPr>
        <w:pStyle w:val="Compact"/>
      </w:pPr>
      <w:r>
        <w:t xml:space="preserve">CDK1 was a direct target gene of miR-1271. MiR-1271 served as a tumor suppressor in endometrial carcinoma (EC) via targeting CDK1, downregulating its expression [PMID: 28682437].</w:t>
      </w:r>
    </w:p>
    <w:p>
      <w:pPr>
        <w:numPr>
          <w:ilvl w:val="0"/>
          <w:numId w:val="1006"/>
        </w:numPr>
        <w:pStyle w:val="Compact"/>
      </w:pPr>
      <w:r>
        <w:t xml:space="preserve">SRSF9 appears to bind to the promoter of CDK1 gene and increase its transcription level, thus promoting glioblastoma (GBM) cell proliferation [PMID: 38842611].</w:t>
      </w:r>
    </w:p>
    <w:bookmarkEnd w:id="166"/>
    <w:bookmarkStart w:id="16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lymphoid tissue (tissue enhanced) [</w:t>
      </w:r>
      <w:hyperlink r:id="rId167">
        <w:r>
          <w:rPr>
            <w:rStyle w:val="Hyperlink"/>
          </w:rPr>
          <w:t xml:space="preserve">https://www.proteinatlas.org/ENSG00000170312/tissue</w:t>
        </w:r>
      </w:hyperlink>
      <w:r>
        <w:t xml:space="preserve">]</w:t>
      </w:r>
    </w:p>
    <w:p>
      <w:pPr>
        <w:pStyle w:val="BodyText"/>
      </w:pPr>
      <w:r>
        <w:rPr>
          <w:bCs/>
          <w:b/>
        </w:rPr>
        <w:t xml:space="preserve">Cell type enhanced</w:t>
      </w:r>
      <w:r>
        <w:t xml:space="preserve">: cytotrophoblasts, erythroid cells, extravillous trophoblasts, oocytes, spermatocytes (cell type enhanced) [</w:t>
      </w:r>
      <w:hyperlink r:id="rId168">
        <w:r>
          <w:rPr>
            <w:rStyle w:val="Hyperlink"/>
          </w:rPr>
          <w:t xml:space="preserve">https://www.proteinatlas.org/ENSG00000170312/single+cell+type</w:t>
        </w:r>
      </w:hyperlink>
      <w:r>
        <w:t xml:space="preserve">]</w:t>
      </w:r>
    </w:p>
    <w:bookmarkEnd w:id="169"/>
    <w:bookmarkStart w:id="170" w:name="role-of-gene-in-other-tissues"/>
    <w:p>
      <w:pPr>
        <w:pStyle w:val="Heading1"/>
      </w:pPr>
      <w:r>
        <w:t xml:space="preserve">12. Role of Gene in Other Tissues</w:t>
      </w:r>
    </w:p>
    <w:p>
      <w:pPr>
        <w:numPr>
          <w:ilvl w:val="0"/>
          <w:numId w:val="1007"/>
        </w:numPr>
        <w:pStyle w:val="Compact"/>
      </w:pPr>
      <w:r>
        <w:t xml:space="preserve">Osteosarcoma patients with lower mRNA levels of cyclin-dependent kinase 1 (CDK1) and topoisomerase II alpha had better prognoses [PMID: 34156352].</w:t>
      </w:r>
    </w:p>
    <w:p>
      <w:pPr>
        <w:numPr>
          <w:ilvl w:val="0"/>
          <w:numId w:val="1007"/>
        </w:numPr>
        <w:pStyle w:val="Compact"/>
      </w:pPr>
      <w:r>
        <w:t xml:space="preserve">CDK1 was markedly upregulated at both the mRNA and protein level in lung adenocarcinoma (LUAD). Overexpression of CDK1 was related to poor clinical outcomes [PMID: 36950551]. High gene expression levels of CDK1 and CDC20 in patients with lung squamous cell carcinoma are associated with worse prognosis [PMID: 34307447]. Upregulation of</w:t>
      </w:r>
      <w:r>
        <w:t xml:space="preserve"> </w:t>
      </w:r>
      <w:r>
        <w:rPr>
          <w:iCs/>
          <w:i/>
        </w:rPr>
        <w:t xml:space="preserve">CDK1</w:t>
      </w:r>
      <w:r>
        <w:t xml:space="preserve"> </w:t>
      </w:r>
      <w:r>
        <w:t xml:space="preserve">was related to poor overall survival, low first progression, and post-progression survival in patients with lung cancer [PMID: 32020821].</w:t>
      </w:r>
    </w:p>
    <w:p>
      <w:pPr>
        <w:numPr>
          <w:ilvl w:val="0"/>
          <w:numId w:val="1007"/>
        </w:numPr>
        <w:pStyle w:val="Compact"/>
      </w:pPr>
      <w:r>
        <w:t xml:space="preserve">CDK1 was one of the hub genes that are differentially expressed between melanoma metastases and primary melanoma tissues. Upregulated CDK1 gene is associated with melanoma metastasis [PMID: 35054979].</w:t>
      </w:r>
    </w:p>
    <w:p>
      <w:pPr>
        <w:numPr>
          <w:ilvl w:val="0"/>
          <w:numId w:val="1007"/>
        </w:numPr>
        <w:pStyle w:val="Compact"/>
      </w:pPr>
      <w:r>
        <w:t xml:space="preserve">A total of 10 key genes were identified and found significantly associated with poor survival outcome for patients with retinoblastoma based on survival analyses, including CDK1 [PMID: 33217867].</w:t>
      </w:r>
    </w:p>
    <w:p>
      <w:pPr>
        <w:numPr>
          <w:ilvl w:val="0"/>
          <w:numId w:val="1007"/>
        </w:numPr>
        <w:pStyle w:val="Compact"/>
      </w:pPr>
      <w:r>
        <w:t xml:space="preserve">Overexpression of CDK1 was identified as one of the differentially expressed genes in oral squamous cell carcinoma (OSCC). And levels of CDK1 and NDRG1 were associated with poorly differentiated tumors [PMID: 15645429].</w:t>
      </w:r>
    </w:p>
    <w:p>
      <w:pPr>
        <w:numPr>
          <w:ilvl w:val="0"/>
          <w:numId w:val="1007"/>
        </w:numPr>
        <w:pStyle w:val="Compact"/>
      </w:pPr>
      <w:r>
        <w:t xml:space="preserve">Cdk1 is identified as a hub gene in hepatocellular carcinoma (HCC) and its high expression is related to poor overall survival among patients with HCC [PMID: 34257537]. Expressions of CDK1 were also associated with immune cell infiltration in HCC [PMID: 32863381]. Cdk1 is identified as a potential biomarker for hepatocellular carcinoma (HCC) in patients with cirrhosis [PMID: 36553600]. Cdk1 was identified as one of the differentially expressed genes in Hepatitis B virus (HBV)-related HCC samples compared to healthy samples [PMID: 36002253], elevated expression levels of Cdk1 are correlated with poorer prognosis in patients with HBV-associated hepatocellular carcinoma [PMID: 37723070].</w:t>
      </w:r>
    </w:p>
    <w:p>
      <w:pPr>
        <w:numPr>
          <w:ilvl w:val="0"/>
          <w:numId w:val="1007"/>
        </w:numPr>
        <w:pStyle w:val="Compact"/>
      </w:pPr>
      <w:r>
        <w:t xml:space="preserve">CDK1 mRNA expression was observed to increase in the kidneys of Goto-Kakizaki (GK) rats (a genetic model of non-insulin dependent diabetes mellitus) with escalating hyperglycemia. This change in CDK1 expression may contribute to the development of diabetic nephropathy [PMID: 9125149].</w:t>
      </w:r>
    </w:p>
    <w:p>
      <w:pPr>
        <w:numPr>
          <w:ilvl w:val="0"/>
          <w:numId w:val="1007"/>
        </w:numPr>
        <w:pStyle w:val="Compact"/>
      </w:pPr>
      <w:r>
        <w:rPr>
          <w:iCs/>
          <w:i/>
        </w:rPr>
        <w:t xml:space="preserve">CDK1</w:t>
      </w:r>
      <w:r>
        <w:t xml:space="preserve">,</w:t>
      </w:r>
      <w:r>
        <w:t xml:space="preserve"> </w:t>
      </w:r>
      <w:r>
        <w:rPr>
          <w:iCs/>
          <w:i/>
        </w:rPr>
        <w:t xml:space="preserve">CCNA2</w:t>
      </w:r>
      <w:r>
        <w:t xml:space="preserve">, and</w:t>
      </w:r>
      <w:r>
        <w:t xml:space="preserve"> </w:t>
      </w:r>
      <w:r>
        <w:rPr>
          <w:iCs/>
          <w:i/>
        </w:rPr>
        <w:t xml:space="preserve">CCNB1</w:t>
      </w:r>
      <w:r>
        <w:t xml:space="preserve"> </w:t>
      </w:r>
      <w:r>
        <w:t xml:space="preserve">gene expression levels were higher in breast cancer (BRCA) compared with control tissue samples and were correlated with more-advanced tumor stage. Elevated</w:t>
      </w:r>
      <w:r>
        <w:t xml:space="preserve"> </w:t>
      </w:r>
      <w:r>
        <w:rPr>
          <w:iCs/>
          <w:i/>
        </w:rPr>
        <w:t xml:space="preserve">CDK1</w:t>
      </w:r>
      <w:r>
        <w:t xml:space="preserve">,</w:t>
      </w:r>
      <w:r>
        <w:t xml:space="preserve"> </w:t>
      </w:r>
      <w:r>
        <w:rPr>
          <w:iCs/>
          <w:i/>
        </w:rPr>
        <w:t xml:space="preserve">CCNA2</w:t>
      </w:r>
      <w:r>
        <w:t xml:space="preserve">, and</w:t>
      </w:r>
      <w:r>
        <w:t xml:space="preserve"> </w:t>
      </w:r>
      <w:r>
        <w:rPr>
          <w:iCs/>
          <w:i/>
        </w:rPr>
        <w:t xml:space="preserve">CCNB1</w:t>
      </w:r>
      <w:r>
        <w:t xml:space="preserve"> </w:t>
      </w:r>
      <w:r>
        <w:t xml:space="preserve">expression levels were associated with overall and post-progression survival and recurrence-free probability rates in patients with BRCA [PMID: 33896262]. Gene expression analysis revealed substantial deregulation of CDKs in BRCA, with CDK1 showing a fold change of &gt;± 1.5. Also, metastatic tumors showed high expression of CDK1 in the single cell RNA sequencing analysis of primary and metastatic breast tumors [PMID: 35491766].</w:t>
      </w:r>
    </w:p>
    <w:p>
      <w:pPr>
        <w:numPr>
          <w:ilvl w:val="0"/>
          <w:numId w:val="1007"/>
        </w:numPr>
        <w:pStyle w:val="Compact"/>
      </w:pPr>
      <w:r>
        <w:t xml:space="preserve">The expression of CDK1 was considerably increased in colorectal cancer (CRC) tissue samples and cells [PMID: 33744866]. Overexpression of CDK1 in patients with CRC were statistically associated with worse overall survival [PMID: 32127012].</w:t>
      </w:r>
    </w:p>
    <w:p>
      <w:pPr>
        <w:numPr>
          <w:ilvl w:val="0"/>
          <w:numId w:val="1007"/>
        </w:numPr>
        <w:pStyle w:val="Compact"/>
      </w:pPr>
      <w:r>
        <w:t xml:space="preserve">Significantly lower gene expression of CDK1 and cyclinA2 was observed in focal cortical dysplasia (FCD) with Taylor type balloon cells (FCD(IIb)) vs. controls [PMID: 17359356].</w:t>
      </w:r>
    </w:p>
    <w:bookmarkEnd w:id="170"/>
    <w:bookmarkStart w:id="172" w:name="X6a418851aade75f9472f140bae959c91bd4b668"/>
    <w:p>
      <w:pPr>
        <w:pStyle w:val="Heading1"/>
      </w:pPr>
      <w:r>
        <w:t xml:space="preserve">13. Chemicals Known to Elicit Transcriptional Response of Biomarker in Tissue of Interest</w:t>
      </w:r>
    </w:p>
    <w:bookmarkStart w:id="171" w:name="X66bcf4a0dbd9e6b6c647a73d9cc717b8c3d6d9b"/>
    <w:p>
      <w:pPr>
        <w:pStyle w:val="Heading2"/>
      </w:pPr>
      <w:r>
        <w:t xml:space="preserve">Compounds that decrease expression of the gene:</w:t>
      </w:r>
    </w:p>
    <w:p>
      <w:pPr>
        <w:numPr>
          <w:ilvl w:val="0"/>
          <w:numId w:val="1008"/>
        </w:numPr>
        <w:pStyle w:val="Compact"/>
      </w:pPr>
      <w:r>
        <w:t xml:space="preserve">N-methyl-4-phenylpyridinium [PMID: 16026605]</w:t>
      </w:r>
    </w:p>
    <w:p>
      <w:pPr>
        <w:numPr>
          <w:ilvl w:val="0"/>
          <w:numId w:val="1008"/>
        </w:numPr>
        <w:pStyle w:val="Compact"/>
      </w:pPr>
      <w:r>
        <w:t xml:space="preserve">corticosterone [PMID: 15755911]</w:t>
      </w:r>
    </w:p>
    <w:bookmarkEnd w:id="171"/>
    <w:bookmarkEnd w:id="172"/>
    <w:bookmarkStart w:id="1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Liver carcinoma [PMID: 10094816, PMID: 15082532, PMID: 16036217, PMID: 18393292, PMID: 21310960]</w:t>
      </w:r>
    </w:p>
    <w:p>
      <w:pPr>
        <w:numPr>
          <w:ilvl w:val="0"/>
          <w:numId w:val="1009"/>
        </w:numPr>
        <w:pStyle w:val="Compact"/>
      </w:pPr>
      <w:r>
        <w:t xml:space="preserve">Diffuse Large B-Cell Lymphoma [PMID: 19223503]</w:t>
      </w:r>
    </w:p>
    <w:p>
      <w:pPr>
        <w:numPr>
          <w:ilvl w:val="0"/>
          <w:numId w:val="1009"/>
        </w:numPr>
        <w:pStyle w:val="Compact"/>
      </w:pPr>
      <w:r>
        <w:t xml:space="preserve">Malignant Neoplasms [PMID: 11069302, PMID: 11894785, PMID: 16760651, PMID: 22970268, PMID: 25920913]</w:t>
      </w:r>
    </w:p>
    <w:p>
      <w:pPr>
        <w:numPr>
          <w:ilvl w:val="0"/>
          <w:numId w:val="1009"/>
        </w:numPr>
        <w:pStyle w:val="Compact"/>
      </w:pPr>
      <w:r>
        <w:t xml:space="preserve">Primary malignant neoplasm [PMID: 11069302, PMID: 16760651, PMID: 22970268, PMID: 26302802, PMID: 28402920]</w:t>
      </w:r>
    </w:p>
    <w:p>
      <w:pPr>
        <w:numPr>
          <w:ilvl w:val="0"/>
          <w:numId w:val="1009"/>
        </w:numPr>
        <w:pStyle w:val="Compact"/>
      </w:pPr>
      <w:r>
        <w:t xml:space="preserve">Neoplasms [PMID: 15317660, PMID: 15645429, PMID: 16908595, PMID: 17434927, PMID: 19239702]</w:t>
      </w:r>
    </w:p>
    <w:bookmarkEnd w:id="1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6493" TargetMode="External" /><Relationship Type="http://schemas.openxmlformats.org/officeDocument/2006/relationships/hyperlink" Id="rId38" Target="https://alphafold.ebi.ac.uk/entry/P39951" TargetMode="External" /><Relationship Type="http://schemas.openxmlformats.org/officeDocument/2006/relationships/hyperlink" Id="rId27" Target="https://maayanlab.cloud/Harmonizome/gene/CDK1" TargetMode="External" /><Relationship Type="http://schemas.openxmlformats.org/officeDocument/2006/relationships/hyperlink" Id="rId67" Target="https://reactome.org/PathwayBrowser/#/R-HSA-112409&amp;SEL=R-HSA-110056&amp;PATH=R-HSA-162582,R-HSA-5683057,R-HSA-5684996" TargetMode="External" /><Relationship Type="http://schemas.openxmlformats.org/officeDocument/2006/relationships/hyperlink" Id="rId61" Target="https://reactome.org/PathwayBrowser/#/R-HSA-113507" TargetMode="External" /><Relationship Type="http://schemas.openxmlformats.org/officeDocument/2006/relationships/hyperlink" Id="rId64" Target="https://reactome.org/PathwayBrowser/#/R-HSA-162658" TargetMode="External" /><Relationship Type="http://schemas.openxmlformats.org/officeDocument/2006/relationships/hyperlink" Id="rId73" Target="https://reactome.org/PathwayBrowser/#/R-HSA-170145" TargetMode="External" /><Relationship Type="http://schemas.openxmlformats.org/officeDocument/2006/relationships/hyperlink" Id="rId78" Target="https://reactome.org/PathwayBrowser/#/R-HSA-176408" TargetMode="External" /><Relationship Type="http://schemas.openxmlformats.org/officeDocument/2006/relationships/hyperlink" Id="rId74" Target="https://reactome.org/PathwayBrowser/#/R-HSA-176412" TargetMode="External" /><Relationship Type="http://schemas.openxmlformats.org/officeDocument/2006/relationships/hyperlink" Id="rId72" Target="https://reactome.org/PathwayBrowser/#/R-HSA-176417" TargetMode="External" /><Relationship Type="http://schemas.openxmlformats.org/officeDocument/2006/relationships/hyperlink" Id="rId59" Target="https://reactome.org/PathwayBrowser/#/R-HSA-2299718" TargetMode="External" /><Relationship Type="http://schemas.openxmlformats.org/officeDocument/2006/relationships/hyperlink" Id="rId69" Target="https://reactome.org/PathwayBrowser/#/R-HSA-2465910" TargetMode="External" /><Relationship Type="http://schemas.openxmlformats.org/officeDocument/2006/relationships/hyperlink" Id="rId58" Target="https://reactome.org/PathwayBrowser/#/R-HSA-2514853" TargetMode="External" /><Relationship Type="http://schemas.openxmlformats.org/officeDocument/2006/relationships/hyperlink" Id="rId79" Target="https://reactome.org/PathwayBrowser/#/R-HSA-2565942" TargetMode="External" /><Relationship Type="http://schemas.openxmlformats.org/officeDocument/2006/relationships/hyperlink" Id="rId52" Target="https://reactome.org/PathwayBrowser/#/R-HSA-2980767" TargetMode="External" /><Relationship Type="http://schemas.openxmlformats.org/officeDocument/2006/relationships/hyperlink" Id="rId65" Target="https://reactome.org/PathwayBrowser/#/R-HSA-2995383" TargetMode="External" /><Relationship Type="http://schemas.openxmlformats.org/officeDocument/2006/relationships/hyperlink" Id="rId70" Target="https://reactome.org/PathwayBrowser/#/R-HSA-3301854" TargetMode="External" /><Relationship Type="http://schemas.openxmlformats.org/officeDocument/2006/relationships/hyperlink" Id="rId77" Target="https://reactome.org/PathwayBrowser/#/R-HSA-380320" TargetMode="External" /><Relationship Type="http://schemas.openxmlformats.org/officeDocument/2006/relationships/hyperlink" Id="rId60" Target="https://reactome.org/PathwayBrowser/#/R-HSA-4419969" TargetMode="External" /><Relationship Type="http://schemas.openxmlformats.org/officeDocument/2006/relationships/hyperlink" Id="rId66" Target="https://reactome.org/PathwayBrowser/#/R-HSA-453274&amp;SEL=R-HSA-380259&amp;PATH=R-HSA-1640170,R-HSA-69278" TargetMode="External" /><Relationship Type="http://schemas.openxmlformats.org/officeDocument/2006/relationships/hyperlink" Id="rId76" Target="https://reactome.org/PathwayBrowser/#/R-HSA-453274&amp;SEL=R-HSA-380270&amp;PATH=R-HSA-1640170,R-HSA-69278" TargetMode="External" /><Relationship Type="http://schemas.openxmlformats.org/officeDocument/2006/relationships/hyperlink" Id="rId54" Target="https://reactome.org/PathwayBrowser/#/R-HSA-453276&amp;SEL=R-HSA-174048&amp;PATH=R-HSA-1640170,R-HSA-69278" TargetMode="External" /><Relationship Type="http://schemas.openxmlformats.org/officeDocument/2006/relationships/hyperlink" Id="rId56" Target="https://reactome.org/PathwayBrowser/#/R-HSA-453276&amp;SEL=R-HSA-174184&amp;PATH=R-HSA-1640170,R-HSA-69278" TargetMode="External" /><Relationship Type="http://schemas.openxmlformats.org/officeDocument/2006/relationships/hyperlink" Id="rId81" Target="https://reactome.org/PathwayBrowser/#/R-HSA-453279&amp;SEL=R-HSA-1362300&amp;PATH=R-HSA-1640170,R-HSA-69278" TargetMode="External" /><Relationship Type="http://schemas.openxmlformats.org/officeDocument/2006/relationships/hyperlink" Id="rId62" Target="https://reactome.org/PathwayBrowser/#/R-HSA-453279&amp;SEL=R-HSA-69205&amp;PATH=R-HSA-1640170,R-HSA-69278" TargetMode="External" /><Relationship Type="http://schemas.openxmlformats.org/officeDocument/2006/relationships/hyperlink" Id="rId53" Target="https://reactome.org/PathwayBrowser/#/R-HSA-5620912" TargetMode="External" /><Relationship Type="http://schemas.openxmlformats.org/officeDocument/2006/relationships/hyperlink" Id="rId68" Target="https://reactome.org/PathwayBrowser/#/R-HSA-5687128&amp;PATH=R-HSA-162582,R-HSA-5683057" TargetMode="External" /><Relationship Type="http://schemas.openxmlformats.org/officeDocument/2006/relationships/hyperlink" Id="rId71" Target="https://reactome.org/PathwayBrowser/#/R-HSA-5688426&amp;SEL=R-HSA-5689896&amp;PATH=R-HSA-392499,R-HSA-597592" TargetMode="External" /><Relationship Type="http://schemas.openxmlformats.org/officeDocument/2006/relationships/hyperlink" Id="rId80" Target="https://reactome.org/PathwayBrowser/#/R-HSA-6806003&amp;SEL=R-HSA-6804757&amp;PATH=R-HSA-74160,R-HSA-73857,R-HSA-212436,R-HSA-3700989,R-HSA-5633007" TargetMode="External" /><Relationship Type="http://schemas.openxmlformats.org/officeDocument/2006/relationships/hyperlink" Id="rId63" Target="https://reactome.org/PathwayBrowser/#/R-HSA-69478" TargetMode="External" /><Relationship Type="http://schemas.openxmlformats.org/officeDocument/2006/relationships/hyperlink" Id="rId57" Target="https://reactome.org/PathwayBrowser/#/R-HSA-75035" TargetMode="External" /><Relationship Type="http://schemas.openxmlformats.org/officeDocument/2006/relationships/hyperlink" Id="rId55" Target="https://reactome.org/PathwayBrowser/#/R-HSA-8854518" TargetMode="External" /><Relationship Type="http://schemas.openxmlformats.org/officeDocument/2006/relationships/hyperlink" Id="rId82" Target="https://reactome.org/PathwayBrowser/#/R-HSA-8878166" TargetMode="External" /><Relationship Type="http://schemas.openxmlformats.org/officeDocument/2006/relationships/hyperlink" Id="rId75" Target="https://reactome.org/PathwayBrowser/#/R-HSA-9833482&amp;PATH=R-HSA-168256,R-HSA-1280215,R-HSA-913531,R-HSA-1169410" TargetMode="External" /><Relationship Type="http://schemas.openxmlformats.org/officeDocument/2006/relationships/hyperlink" Id="rId32" Target="https://rgd.mcw.edu/rgdweb/report/gene/main.html?id=2319" TargetMode="External" /><Relationship Type="http://schemas.openxmlformats.org/officeDocument/2006/relationships/hyperlink" Id="rId30" Target="https://useast.ensembl.org/Homo_sapiens/Gene/Summary?g=ENSG00000170312" TargetMode="External" /><Relationship Type="http://schemas.openxmlformats.org/officeDocument/2006/relationships/hyperlink" Id="rId31" Target="https://useast.ensembl.org/Rattus_norvegicus/Gene/Summary?g=ENSRNOG00000000632" TargetMode="External" /><Relationship Type="http://schemas.openxmlformats.org/officeDocument/2006/relationships/hyperlink" Id="rId26"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58" Target="https://www.gsea-msigdb.org/gsea/msigdb/human/geneset/BENPORATH_SOX2_TARGETS.html" TargetMode="External" /><Relationship Type="http://schemas.openxmlformats.org/officeDocument/2006/relationships/hyperlink" Id="rId146" Target="https://www.gsea-msigdb.org/gsea/msigdb/human/geneset/BIOCARTA_AKAP95_PATHWAY.html" TargetMode="External" /><Relationship Type="http://schemas.openxmlformats.org/officeDocument/2006/relationships/hyperlink" Id="rId148" Target="https://www.gsea-msigdb.org/gsea/msigdb/human/geneset/BIOCARTA_AKAPCENTROSOME_PATHWAY.html" TargetMode="External" /><Relationship Type="http://schemas.openxmlformats.org/officeDocument/2006/relationships/hyperlink" Id="rId124" Target="https://www.gsea-msigdb.org/gsea/msigdb/human/geneset/BIOCARTA_G2_PATHWAY.html" TargetMode="External" /><Relationship Type="http://schemas.openxmlformats.org/officeDocument/2006/relationships/hyperlink" Id="rId107" Target="https://www.gsea-msigdb.org/gsea/msigdb/human/geneset/BIOCARTA_MPR_PATHWAY.html" TargetMode="External" /><Relationship Type="http://schemas.openxmlformats.org/officeDocument/2006/relationships/hyperlink" Id="rId156" Target="https://www.gsea-msigdb.org/gsea/msigdb/human/geneset/BOQUEST_STEM_CELL_DN.html" TargetMode="External" /><Relationship Type="http://schemas.openxmlformats.org/officeDocument/2006/relationships/hyperlink" Id="rId138" Target="https://www.gsea-msigdb.org/gsea/msigdb/human/geneset/CAFFAREL_RESPONSE_TO_THC_24HR_5_DN.html" TargetMode="External" /><Relationship Type="http://schemas.openxmlformats.org/officeDocument/2006/relationships/hyperlink" Id="rId152" Target="https://www.gsea-msigdb.org/gsea/msigdb/human/geneset/CAFFAREL_RESPONSE_TO_THC_DN.html" TargetMode="External" /><Relationship Type="http://schemas.openxmlformats.org/officeDocument/2006/relationships/hyperlink" Id="rId145" Target="https://www.gsea-msigdb.org/gsea/msigdb/human/geneset/CROONQUIST_NRAS_SIGNALING_DN.html" TargetMode="External" /><Relationship Type="http://schemas.openxmlformats.org/officeDocument/2006/relationships/hyperlink" Id="rId133" Target="https://www.gsea-msigdb.org/gsea/msigdb/human/geneset/CROONQUIST_NRAS_VS_STROMAL_STIMULATION_DN.html" TargetMode="External" /><Relationship Type="http://schemas.openxmlformats.org/officeDocument/2006/relationships/hyperlink" Id="rId88" Target="https://www.gsea-msigdb.org/gsea/msigdb/human/geneset/DOANE_RESPONSE_TO_ANDROGEN_DN.html" TargetMode="External" /><Relationship Type="http://schemas.openxmlformats.org/officeDocument/2006/relationships/hyperlink" Id="rId122" Target="https://www.gsea-msigdb.org/gsea/msigdb/human/geneset/FISCHER_DREAM_TARGETS.html" TargetMode="External" /><Relationship Type="http://schemas.openxmlformats.org/officeDocument/2006/relationships/hyperlink" Id="rId149" Target="https://www.gsea-msigdb.org/gsea/msigdb/human/geneset/FISCHER_G2_M_CELL_CYCLE.html" TargetMode="External" /><Relationship Type="http://schemas.openxmlformats.org/officeDocument/2006/relationships/hyperlink" Id="rId103" Target="https://www.gsea-msigdb.org/gsea/msigdb/human/geneset/FOURNIER_ACINAR_DEVELOPMENT_LATE_2.html" TargetMode="External" /><Relationship Type="http://schemas.openxmlformats.org/officeDocument/2006/relationships/hyperlink" Id="rId110" Target="https://www.gsea-msigdb.org/gsea/msigdb/human/geneset/GAL_LEUKEMIC_STEM_CELL_DN.html" TargetMode="External" /><Relationship Type="http://schemas.openxmlformats.org/officeDocument/2006/relationships/hyperlink" Id="rId96" Target="https://www.gsea-msigdb.org/gsea/msigdb/human/geneset/KEGG_CELL_CYCLE.html" TargetMode="External" /><Relationship Type="http://schemas.openxmlformats.org/officeDocument/2006/relationships/hyperlink" Id="rId106" Target="https://www.gsea-msigdb.org/gsea/msigdb/human/geneset/KEGG_OOCYTE_MEIOSIS.html" TargetMode="External" /><Relationship Type="http://schemas.openxmlformats.org/officeDocument/2006/relationships/hyperlink" Id="rId95" Target="https://www.gsea-msigdb.org/gsea/msigdb/human/geneset/KEGG_PROGESTERONE_MEDIATED_OOCYTE_MATURATION.html" TargetMode="External" /><Relationship Type="http://schemas.openxmlformats.org/officeDocument/2006/relationships/hyperlink" Id="rId113" Target="https://www.gsea-msigdb.org/gsea/msigdb/human/geneset/MANALO_HYPOXIA_DN.html" TargetMode="External" /><Relationship Type="http://schemas.openxmlformats.org/officeDocument/2006/relationships/hyperlink" Id="rId142" Target="https://www.gsea-msigdb.org/gsea/msigdb/human/geneset/MUELLER_PLURINET.html" TargetMode="External" /><Relationship Type="http://schemas.openxmlformats.org/officeDocument/2006/relationships/hyperlink" Id="rId90" Target="https://www.gsea-msigdb.org/gsea/msigdb/human/geneset/NAKAYAMA_SOFT_TISSUE_TUMORS_PCA2_UP.html" TargetMode="External" /><Relationship Type="http://schemas.openxmlformats.org/officeDocument/2006/relationships/hyperlink" Id="rId117" Target="https://www.gsea-msigdb.org/gsea/msigdb/human/geneset/PETROVA_PROX1_TARGETS_UP.html" TargetMode="External" /><Relationship Type="http://schemas.openxmlformats.org/officeDocument/2006/relationships/hyperlink" Id="rId131" Target="https://www.gsea-msigdb.org/gsea/msigdb/human/geneset/PID_RETINOIC_ACID_PATHWAY.html" TargetMode="External" /><Relationship Type="http://schemas.openxmlformats.org/officeDocument/2006/relationships/hyperlink" Id="rId93" Target="https://www.gsea-msigdb.org/gsea/msigdb/human/geneset/POOLA_INVASIVE_BREAST_CANCER_UP.html" TargetMode="External" /><Relationship Type="http://schemas.openxmlformats.org/officeDocument/2006/relationships/hyperlink" Id="rId94" Target="https://www.gsea-msigdb.org/gsea/msigdb/human/geneset/PUJANA_ATM_PCC_NETWORK.html" TargetMode="External" /><Relationship Type="http://schemas.openxmlformats.org/officeDocument/2006/relationships/hyperlink" Id="rId112" Target="https://www.gsea-msigdb.org/gsea/msigdb/human/geneset/PUJANA_BRCA1_PCC_NETWORK.html" TargetMode="External" /><Relationship Type="http://schemas.openxmlformats.org/officeDocument/2006/relationships/hyperlink" Id="rId123" Target="https://www.gsea-msigdb.org/gsea/msigdb/human/geneset/PUJANA_BRCA2_PCC_NETWORK.html" TargetMode="External" /><Relationship Type="http://schemas.openxmlformats.org/officeDocument/2006/relationships/hyperlink" Id="rId121" Target="https://www.gsea-msigdb.org/gsea/msigdb/human/geneset/PUJANA_CHEK2_PCC_NETWORK.html" TargetMode="External" /><Relationship Type="http://schemas.openxmlformats.org/officeDocument/2006/relationships/hyperlink" Id="rId109" Target="https://www.gsea-msigdb.org/gsea/msigdb/human/geneset/PUJANA_XPRSS_INT_NETWORK.html" TargetMode="External" /><Relationship Type="http://schemas.openxmlformats.org/officeDocument/2006/relationships/hyperlink" Id="rId99" Target="https://www.gsea-msigdb.org/gsea/msigdb/human/geneset/REACTOME_ANCHORING_OF_THE_BASAL_BODY_TO_THE_PLASMA_MEMBRANE.html" TargetMode="External" /><Relationship Type="http://schemas.openxmlformats.org/officeDocument/2006/relationships/hyperlink" Id="rId97" Target="https://www.gsea-msigdb.org/gsea/msigdb/human/geneset/REACTOME_CELL_CYCLE.html" TargetMode="External" /><Relationship Type="http://schemas.openxmlformats.org/officeDocument/2006/relationships/hyperlink" Id="rId139" Target="https://www.gsea-msigdb.org/gsea/msigdb/human/geneset/REACTOME_CELL_CYCLE_CHECKPOINTS.html" TargetMode="External" /><Relationship Type="http://schemas.openxmlformats.org/officeDocument/2006/relationships/hyperlink" Id="rId100" Target="https://www.gsea-msigdb.org/gsea/msigdb/human/geneset/REACTOME_CELL_CYCLE_MITOTIC.html" TargetMode="External" /><Relationship Type="http://schemas.openxmlformats.org/officeDocument/2006/relationships/hyperlink" Id="rId108" Target="https://www.gsea-msigdb.org/gsea/msigdb/human/geneset/REACTOME_CILIUM_ASSEMBLY.html" TargetMode="External" /><Relationship Type="http://schemas.openxmlformats.org/officeDocument/2006/relationships/hyperlink" Id="rId132" Target="https://www.gsea-msigdb.org/gsea/msigdb/human/geneset/REACTOME_CONDENSATION_OF_PROPHASE_CHROMOSOMES.html" TargetMode="External" /><Relationship Type="http://schemas.openxmlformats.org/officeDocument/2006/relationships/hyperlink" Id="rId125" Target="https://www.gsea-msigdb.org/gsea/msigdb/human/geneset/REACTOME_CYTOKINE_SIGNALING_IN_IMMUNE_SYSTEM.html" TargetMode="External" /><Relationship Type="http://schemas.openxmlformats.org/officeDocument/2006/relationships/hyperlink" Id="rId104" Target="https://www.gsea-msigdb.org/gsea/msigdb/human/geneset/REACTOME_DEUBIQUITINATION.html" TargetMode="External" /><Relationship Type="http://schemas.openxmlformats.org/officeDocument/2006/relationships/hyperlink" Id="rId101" Target="https://www.gsea-msigdb.org/gsea/msigdb/human/geneset/REACTOME_G0_AND_EARLY_G1.html" TargetMode="External" /><Relationship Type="http://schemas.openxmlformats.org/officeDocument/2006/relationships/hyperlink" Id="rId130" Target="https://www.gsea-msigdb.org/gsea/msigdb/human/geneset/REACTOME_G1_S_SPECIFIC_TRANSCRIPTION.html" TargetMode="External" /><Relationship Type="http://schemas.openxmlformats.org/officeDocument/2006/relationships/hyperlink" Id="rId153" Target="https://www.gsea-msigdb.org/gsea/msigdb/human/geneset/REACTOME_G2_M_DNA_DAMAGE_CHECKPOINT.html" TargetMode="External" /><Relationship Type="http://schemas.openxmlformats.org/officeDocument/2006/relationships/hyperlink" Id="rId134" Target="https://www.gsea-msigdb.org/gsea/msigdb/human/geneset/REACTOME_GOLGI_CISTERNAE_PERICENTRIOLAR_STACK_REORGANIZATION.html" TargetMode="External" /><Relationship Type="http://schemas.openxmlformats.org/officeDocument/2006/relationships/hyperlink" Id="rId157" Target="https://www.gsea-msigdb.org/gsea/msigdb/human/geneset/REACTOME_MITOTIC_G1_PHASE_AND_G1_S_TRANSITION.html" TargetMode="External" /><Relationship Type="http://schemas.openxmlformats.org/officeDocument/2006/relationships/hyperlink" Id="rId140" Target="https://www.gsea-msigdb.org/gsea/msigdb/human/geneset/REACTOME_MITOTIC_G2_G2_M_PHASES.html" TargetMode="External" /><Relationship Type="http://schemas.openxmlformats.org/officeDocument/2006/relationships/hyperlink" Id="rId150" Target="https://www.gsea-msigdb.org/gsea/msigdb/human/geneset/REACTOME_MITOTIC_METAPHASE_AND_ANAPHASE.html" TargetMode="External" /><Relationship Type="http://schemas.openxmlformats.org/officeDocument/2006/relationships/hyperlink" Id="rId137" Target="https://www.gsea-msigdb.org/gsea/msigdb/human/geneset/REACTOME_MITOTIC_PROMETAPHASE.html" TargetMode="External" /><Relationship Type="http://schemas.openxmlformats.org/officeDocument/2006/relationships/hyperlink" Id="rId143" Target="https://www.gsea-msigdb.org/gsea/msigdb/human/geneset/REACTOME_MITOTIC_PROPHASE.html" TargetMode="External" /><Relationship Type="http://schemas.openxmlformats.org/officeDocument/2006/relationships/hyperlink" Id="rId102" Target="https://www.gsea-msigdb.org/gsea/msigdb/human/geneset/REACTOME_NUCLEAR_ENVELOPE_BREAKDOWN.html" TargetMode="External" /><Relationship Type="http://schemas.openxmlformats.org/officeDocument/2006/relationships/hyperlink" Id="rId129" Target="https://www.gsea-msigdb.org/gsea/msigdb/human/geneset/REACTOME_NUCLEAR_ENVELOPE_NE_REASSEMBLY.html" TargetMode="External" /><Relationship Type="http://schemas.openxmlformats.org/officeDocument/2006/relationships/hyperlink" Id="rId91" Target="https://www.gsea-msigdb.org/gsea/msigdb/human/geneset/REACTOME_ORGANELLE_BIOGENESIS_AND_MAINTENANCE.html" TargetMode="External" /><Relationship Type="http://schemas.openxmlformats.org/officeDocument/2006/relationships/hyperlink" Id="rId127" Target="https://www.gsea-msigdb.org/gsea/msigdb/human/geneset/REACTOME_OVARIAN_TUMOR_DOMAIN_PROTEASES.html" TargetMode="External" /><Relationship Type="http://schemas.openxmlformats.org/officeDocument/2006/relationships/hyperlink" Id="rId118" Target="https://www.gsea-msigdb.org/gsea/msigdb/human/geneset/REACTOME_POST_TRANSLATIONAL_PROTEIN_MODIFICATION.html" TargetMode="External" /><Relationship Type="http://schemas.openxmlformats.org/officeDocument/2006/relationships/hyperlink" Id="rId89" Target="https://www.gsea-msigdb.org/gsea/msigdb/human/geneset/RHEIN_ALL_GLUCOCORTICOID_THERAPY_DN.html" TargetMode="External" /><Relationship Type="http://schemas.openxmlformats.org/officeDocument/2006/relationships/hyperlink" Id="rId116" Target="https://www.gsea-msigdb.org/gsea/msigdb/human/geneset/RHODES_CANCER_META_SIGNATURE.html" TargetMode="External" /><Relationship Type="http://schemas.openxmlformats.org/officeDocument/2006/relationships/hyperlink" Id="rId147" Target="https://www.gsea-msigdb.org/gsea/msigdb/human/geneset/RODRIGUES_THYROID_CARCINOMA_ANAPLASTIC_UP.html" TargetMode="External" /><Relationship Type="http://schemas.openxmlformats.org/officeDocument/2006/relationships/hyperlink" Id="rId154" Target="https://www.gsea-msigdb.org/gsea/msigdb/human/geneset/ROSTY_CERVICAL_CANCER_PROLIFERATION_CLUSTER.html" TargetMode="External" /><Relationship Type="http://schemas.openxmlformats.org/officeDocument/2006/relationships/hyperlink" Id="rId136" Target="https://www.gsea-msigdb.org/gsea/msigdb/human/geneset/SCIBETTA_KDM5B_TARGETS_DN.html" TargetMode="External" /><Relationship Type="http://schemas.openxmlformats.org/officeDocument/2006/relationships/hyperlink" Id="rId92" Target="https://www.gsea-msigdb.org/gsea/msigdb/human/geneset/SU_TESTIS.html" TargetMode="External" /><Relationship Type="http://schemas.openxmlformats.org/officeDocument/2006/relationships/hyperlink" Id="rId111" Target="https://www.gsea-msigdb.org/gsea/msigdb/human/geneset/WEI_MYCN_TARGETS_WITH_E_BOX.html" TargetMode="External" /><Relationship Type="http://schemas.openxmlformats.org/officeDocument/2006/relationships/hyperlink" Id="rId86" Target="https://www.gsea-msigdb.org/gsea/msigdb/human/geneset/WEST_ADRENOCORTICAL_TUMOR_MARKERS_UP.html" TargetMode="External" /><Relationship Type="http://schemas.openxmlformats.org/officeDocument/2006/relationships/hyperlink" Id="rId85" Target="https://www.gsea-msigdb.org/gsea/msigdb/human/geneset/WEST_ADRENOCORTICAL_TUMOR_UP.html" TargetMode="External" /><Relationship Type="http://schemas.openxmlformats.org/officeDocument/2006/relationships/hyperlink" Id="rId128" Target="https://www.gsea-msigdb.org/gsea/msigdb/human/geneset/WHITFIELD_CELL_CYCLE_G2.html" TargetMode="External" /><Relationship Type="http://schemas.openxmlformats.org/officeDocument/2006/relationships/hyperlink" Id="rId135" Target="https://www.gsea-msigdb.org/gsea/msigdb/human/geneset/WILCOX_RESPONSE_TO_PROGESTERONE_UP.html" TargetMode="External" /><Relationship Type="http://schemas.openxmlformats.org/officeDocument/2006/relationships/hyperlink" Id="rId126" Target="https://www.gsea-msigdb.org/gsea/msigdb/human/geneset/WINTER_HYPOXIA_METAGENE.html" TargetMode="External" /><Relationship Type="http://schemas.openxmlformats.org/officeDocument/2006/relationships/hyperlink" Id="rId120" Target="https://www.gsea-msigdb.org/gsea/msigdb/human/geneset/WONG_EMBRYONIC_STEM_CELL_CORE.html" TargetMode="External" /><Relationship Type="http://schemas.openxmlformats.org/officeDocument/2006/relationships/hyperlink" Id="rId114" Target="https://www.gsea-msigdb.org/gsea/msigdb/human/geneset/WP_ANDROGEN_RECEPTOR_NETWORK_IN_PROSTATE_CANCER.html" TargetMode="External" /><Relationship Type="http://schemas.openxmlformats.org/officeDocument/2006/relationships/hyperlink" Id="rId98" Target="https://www.gsea-msigdb.org/gsea/msigdb/human/geneset/WP_CELL_CYCLE.html" TargetMode="External" /><Relationship Type="http://schemas.openxmlformats.org/officeDocument/2006/relationships/hyperlink" Id="rId141" Target="https://www.gsea-msigdb.org/gsea/msigdb/human/geneset/WP_DNA_DAMAGE_RESPONSE.html" TargetMode="External" /><Relationship Type="http://schemas.openxmlformats.org/officeDocument/2006/relationships/hyperlink" Id="rId151" Target="https://www.gsea-msigdb.org/gsea/msigdb/human/geneset/WP_G1_TO_S_CELL_CYCLE_CONTROL.html" TargetMode="External" /><Relationship Type="http://schemas.openxmlformats.org/officeDocument/2006/relationships/hyperlink" Id="rId144" Target="https://www.gsea-msigdb.org/gsea/msigdb/human/geneset/WP_INTEGRATED_CANCER_PATHWAY.html" TargetMode="External" /><Relationship Type="http://schemas.openxmlformats.org/officeDocument/2006/relationships/hyperlink" Id="rId119" Target="https://www.gsea-msigdb.org/gsea/msigdb/human/geneset/WP_MICROTUBULE_CYTOSKELETON_REGULATION.html" TargetMode="External" /><Relationship Type="http://schemas.openxmlformats.org/officeDocument/2006/relationships/hyperlink" Id="rId87" Target="https://www.gsea-msigdb.org/gsea/msigdb/human/geneset/WP_NUCLEAR_RECEPTORS_META_PATHWAY.html" TargetMode="External" /><Relationship Type="http://schemas.openxmlformats.org/officeDocument/2006/relationships/hyperlink" Id="rId105" Target="https://www.gsea-msigdb.org/gsea/msigdb/human/geneset/WP_PPAR_ALPHA_PATHWAY.html" TargetMode="External" /><Relationship Type="http://schemas.openxmlformats.org/officeDocument/2006/relationships/hyperlink" Id="rId155" Target="https://www.gsea-msigdb.org/gsea/msigdb/human/geneset/WP_RETINOBLASTOMA_GENE_IN_CANCER.html" TargetMode="External" /><Relationship Type="http://schemas.openxmlformats.org/officeDocument/2006/relationships/hyperlink" Id="rId115" Target="https://www.gsea-msigdb.org/gsea/msigdb/human/geneset/WP_UROTENSIN_II_MEDIATED_SIGNALING_PATHWAY.html" TargetMode="External" /><Relationship Type="http://schemas.openxmlformats.org/officeDocument/2006/relationships/hyperlink" Id="rId29" Target="https://www.ncbi.nlm.nih.gov/gene/54237" TargetMode="External" /><Relationship Type="http://schemas.openxmlformats.org/officeDocument/2006/relationships/hyperlink" Id="rId28" Target="https://www.ncbi.nlm.nih.gov/gene/983" TargetMode="External" /><Relationship Type="http://schemas.openxmlformats.org/officeDocument/2006/relationships/hyperlink" Id="rId168" Target="https://www.proteinatlas.org/ENSG00000170312/single+cell+type" TargetMode="External" /><Relationship Type="http://schemas.openxmlformats.org/officeDocument/2006/relationships/hyperlink" Id="rId162" Target="https://www.proteinatlas.org/ENSG00000170312/subcellular" TargetMode="External" /><Relationship Type="http://schemas.openxmlformats.org/officeDocument/2006/relationships/hyperlink" Id="rId167" Target="https://www.proteinatlas.org/ENSG00000170312/tissue" TargetMode="External" /><Relationship Type="http://schemas.openxmlformats.org/officeDocument/2006/relationships/hyperlink" Id="rId39" Target="https://www.rcsb.org/structure/4Y72" TargetMode="External" /><Relationship Type="http://schemas.openxmlformats.org/officeDocument/2006/relationships/hyperlink" Id="rId40" Target="https://www.rcsb.org/structure/4YC3" TargetMode="External" /><Relationship Type="http://schemas.openxmlformats.org/officeDocument/2006/relationships/hyperlink" Id="rId41" Target="https://www.rcsb.org/structure/4YC6" TargetMode="External" /><Relationship Type="http://schemas.openxmlformats.org/officeDocument/2006/relationships/hyperlink" Id="rId42" Target="https://www.rcsb.org/structure/5HQ0" TargetMode="External" /><Relationship Type="http://schemas.openxmlformats.org/officeDocument/2006/relationships/hyperlink" Id="rId43" Target="https://www.rcsb.org/structure/5LQF" TargetMode="External" /><Relationship Type="http://schemas.openxmlformats.org/officeDocument/2006/relationships/hyperlink" Id="rId44" Target="https://www.rcsb.org/structure/6GU2" TargetMode="External" /><Relationship Type="http://schemas.openxmlformats.org/officeDocument/2006/relationships/hyperlink" Id="rId45" Target="https://www.rcsb.org/structure/6GU3" TargetMode="External" /><Relationship Type="http://schemas.openxmlformats.org/officeDocument/2006/relationships/hyperlink" Id="rId46" Target="https://www.rcsb.org/structure/6GU4" TargetMode="External" /><Relationship Type="http://schemas.openxmlformats.org/officeDocument/2006/relationships/hyperlink" Id="rId47" Target="https://www.rcsb.org/structure/6GU6" TargetMode="External" /><Relationship Type="http://schemas.openxmlformats.org/officeDocument/2006/relationships/hyperlink" Id="rId48" Target="https://www.rcsb.org/structure/6GU7" TargetMode="External" /><Relationship Type="http://schemas.openxmlformats.org/officeDocument/2006/relationships/hyperlink" Id="rId49" Target="https://www.rcsb.org/structure/6TWN" TargetMode="External" /><Relationship Type="http://schemas.openxmlformats.org/officeDocument/2006/relationships/hyperlink" Id="rId50" Target="https://www.rcsb.org/structure/7NJ0" TargetMode="External" /><Relationship Type="http://schemas.openxmlformats.org/officeDocument/2006/relationships/hyperlink" Id="rId33" Target="https://www.uniprot.org/uniprotkb/P06493" TargetMode="External" /><Relationship Type="http://schemas.openxmlformats.org/officeDocument/2006/relationships/hyperlink" Id="rId34" Target="https://www.uniprot.org/uniprotkb/P39951" TargetMode="External" /><Relationship Type="http://schemas.openxmlformats.org/officeDocument/2006/relationships/hyperlink" Id="rId36" Target="https://www.wikigenes.org/e/gene/e/54237.html" TargetMode="External" /><Relationship Type="http://schemas.openxmlformats.org/officeDocument/2006/relationships/hyperlink" Id="rId35" Target="https://www.wikigenes.org/e/gene/e/983.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6493" TargetMode="External" /><Relationship Type="http://schemas.openxmlformats.org/officeDocument/2006/relationships/hyperlink" Id="rId38" Target="https://alphafold.ebi.ac.uk/entry/P39951" TargetMode="External" /><Relationship Type="http://schemas.openxmlformats.org/officeDocument/2006/relationships/hyperlink" Id="rId27" Target="https://maayanlab.cloud/Harmonizome/gene/CDK1" TargetMode="External" /><Relationship Type="http://schemas.openxmlformats.org/officeDocument/2006/relationships/hyperlink" Id="rId67" Target="https://reactome.org/PathwayBrowser/#/R-HSA-112409&amp;SEL=R-HSA-110056&amp;PATH=R-HSA-162582,R-HSA-5683057,R-HSA-5684996" TargetMode="External" /><Relationship Type="http://schemas.openxmlformats.org/officeDocument/2006/relationships/hyperlink" Id="rId61" Target="https://reactome.org/PathwayBrowser/#/R-HSA-113507" TargetMode="External" /><Relationship Type="http://schemas.openxmlformats.org/officeDocument/2006/relationships/hyperlink" Id="rId64" Target="https://reactome.org/PathwayBrowser/#/R-HSA-162658" TargetMode="External" /><Relationship Type="http://schemas.openxmlformats.org/officeDocument/2006/relationships/hyperlink" Id="rId73" Target="https://reactome.org/PathwayBrowser/#/R-HSA-170145" TargetMode="External" /><Relationship Type="http://schemas.openxmlformats.org/officeDocument/2006/relationships/hyperlink" Id="rId78" Target="https://reactome.org/PathwayBrowser/#/R-HSA-176408" TargetMode="External" /><Relationship Type="http://schemas.openxmlformats.org/officeDocument/2006/relationships/hyperlink" Id="rId74" Target="https://reactome.org/PathwayBrowser/#/R-HSA-176412" TargetMode="External" /><Relationship Type="http://schemas.openxmlformats.org/officeDocument/2006/relationships/hyperlink" Id="rId72" Target="https://reactome.org/PathwayBrowser/#/R-HSA-176417" TargetMode="External" /><Relationship Type="http://schemas.openxmlformats.org/officeDocument/2006/relationships/hyperlink" Id="rId59" Target="https://reactome.org/PathwayBrowser/#/R-HSA-2299718" TargetMode="External" /><Relationship Type="http://schemas.openxmlformats.org/officeDocument/2006/relationships/hyperlink" Id="rId69" Target="https://reactome.org/PathwayBrowser/#/R-HSA-2465910" TargetMode="External" /><Relationship Type="http://schemas.openxmlformats.org/officeDocument/2006/relationships/hyperlink" Id="rId58" Target="https://reactome.org/PathwayBrowser/#/R-HSA-2514853" TargetMode="External" /><Relationship Type="http://schemas.openxmlformats.org/officeDocument/2006/relationships/hyperlink" Id="rId79" Target="https://reactome.org/PathwayBrowser/#/R-HSA-2565942" TargetMode="External" /><Relationship Type="http://schemas.openxmlformats.org/officeDocument/2006/relationships/hyperlink" Id="rId52" Target="https://reactome.org/PathwayBrowser/#/R-HSA-2980767" TargetMode="External" /><Relationship Type="http://schemas.openxmlformats.org/officeDocument/2006/relationships/hyperlink" Id="rId65" Target="https://reactome.org/PathwayBrowser/#/R-HSA-2995383" TargetMode="External" /><Relationship Type="http://schemas.openxmlformats.org/officeDocument/2006/relationships/hyperlink" Id="rId70" Target="https://reactome.org/PathwayBrowser/#/R-HSA-3301854" TargetMode="External" /><Relationship Type="http://schemas.openxmlformats.org/officeDocument/2006/relationships/hyperlink" Id="rId77" Target="https://reactome.org/PathwayBrowser/#/R-HSA-380320" TargetMode="External" /><Relationship Type="http://schemas.openxmlformats.org/officeDocument/2006/relationships/hyperlink" Id="rId60" Target="https://reactome.org/PathwayBrowser/#/R-HSA-4419969" TargetMode="External" /><Relationship Type="http://schemas.openxmlformats.org/officeDocument/2006/relationships/hyperlink" Id="rId66" Target="https://reactome.org/PathwayBrowser/#/R-HSA-453274&amp;SEL=R-HSA-380259&amp;PATH=R-HSA-1640170,R-HSA-69278" TargetMode="External" /><Relationship Type="http://schemas.openxmlformats.org/officeDocument/2006/relationships/hyperlink" Id="rId76" Target="https://reactome.org/PathwayBrowser/#/R-HSA-453274&amp;SEL=R-HSA-380270&amp;PATH=R-HSA-1640170,R-HSA-69278" TargetMode="External" /><Relationship Type="http://schemas.openxmlformats.org/officeDocument/2006/relationships/hyperlink" Id="rId54" Target="https://reactome.org/PathwayBrowser/#/R-HSA-453276&amp;SEL=R-HSA-174048&amp;PATH=R-HSA-1640170,R-HSA-69278" TargetMode="External" /><Relationship Type="http://schemas.openxmlformats.org/officeDocument/2006/relationships/hyperlink" Id="rId56" Target="https://reactome.org/PathwayBrowser/#/R-HSA-453276&amp;SEL=R-HSA-174184&amp;PATH=R-HSA-1640170,R-HSA-69278" TargetMode="External" /><Relationship Type="http://schemas.openxmlformats.org/officeDocument/2006/relationships/hyperlink" Id="rId81" Target="https://reactome.org/PathwayBrowser/#/R-HSA-453279&amp;SEL=R-HSA-1362300&amp;PATH=R-HSA-1640170,R-HSA-69278" TargetMode="External" /><Relationship Type="http://schemas.openxmlformats.org/officeDocument/2006/relationships/hyperlink" Id="rId62" Target="https://reactome.org/PathwayBrowser/#/R-HSA-453279&amp;SEL=R-HSA-69205&amp;PATH=R-HSA-1640170,R-HSA-69278" TargetMode="External" /><Relationship Type="http://schemas.openxmlformats.org/officeDocument/2006/relationships/hyperlink" Id="rId53" Target="https://reactome.org/PathwayBrowser/#/R-HSA-5620912" TargetMode="External" /><Relationship Type="http://schemas.openxmlformats.org/officeDocument/2006/relationships/hyperlink" Id="rId68" Target="https://reactome.org/PathwayBrowser/#/R-HSA-5687128&amp;PATH=R-HSA-162582,R-HSA-5683057" TargetMode="External" /><Relationship Type="http://schemas.openxmlformats.org/officeDocument/2006/relationships/hyperlink" Id="rId71" Target="https://reactome.org/PathwayBrowser/#/R-HSA-5688426&amp;SEL=R-HSA-5689896&amp;PATH=R-HSA-392499,R-HSA-597592" TargetMode="External" /><Relationship Type="http://schemas.openxmlformats.org/officeDocument/2006/relationships/hyperlink" Id="rId80" Target="https://reactome.org/PathwayBrowser/#/R-HSA-6806003&amp;SEL=R-HSA-6804757&amp;PATH=R-HSA-74160,R-HSA-73857,R-HSA-212436,R-HSA-3700989,R-HSA-5633007" TargetMode="External" /><Relationship Type="http://schemas.openxmlformats.org/officeDocument/2006/relationships/hyperlink" Id="rId63" Target="https://reactome.org/PathwayBrowser/#/R-HSA-69478" TargetMode="External" /><Relationship Type="http://schemas.openxmlformats.org/officeDocument/2006/relationships/hyperlink" Id="rId57" Target="https://reactome.org/PathwayBrowser/#/R-HSA-75035" TargetMode="External" /><Relationship Type="http://schemas.openxmlformats.org/officeDocument/2006/relationships/hyperlink" Id="rId55" Target="https://reactome.org/PathwayBrowser/#/R-HSA-8854518" TargetMode="External" /><Relationship Type="http://schemas.openxmlformats.org/officeDocument/2006/relationships/hyperlink" Id="rId82" Target="https://reactome.org/PathwayBrowser/#/R-HSA-8878166" TargetMode="External" /><Relationship Type="http://schemas.openxmlformats.org/officeDocument/2006/relationships/hyperlink" Id="rId75" Target="https://reactome.org/PathwayBrowser/#/R-HSA-9833482&amp;PATH=R-HSA-168256,R-HSA-1280215,R-HSA-913531,R-HSA-1169410" TargetMode="External" /><Relationship Type="http://schemas.openxmlformats.org/officeDocument/2006/relationships/hyperlink" Id="rId32" Target="https://rgd.mcw.edu/rgdweb/report/gene/main.html?id=2319" TargetMode="External" /><Relationship Type="http://schemas.openxmlformats.org/officeDocument/2006/relationships/hyperlink" Id="rId30" Target="https://useast.ensembl.org/Homo_sapiens/Gene/Summary?g=ENSG00000170312" TargetMode="External" /><Relationship Type="http://schemas.openxmlformats.org/officeDocument/2006/relationships/hyperlink" Id="rId31" Target="https://useast.ensembl.org/Rattus_norvegicus/Gene/Summary?g=ENSRNOG00000000632" TargetMode="External" /><Relationship Type="http://schemas.openxmlformats.org/officeDocument/2006/relationships/hyperlink" Id="rId26"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58" Target="https://www.gsea-msigdb.org/gsea/msigdb/human/geneset/BENPORATH_SOX2_TARGETS.html" TargetMode="External" /><Relationship Type="http://schemas.openxmlformats.org/officeDocument/2006/relationships/hyperlink" Id="rId146" Target="https://www.gsea-msigdb.org/gsea/msigdb/human/geneset/BIOCARTA_AKAP95_PATHWAY.html" TargetMode="External" /><Relationship Type="http://schemas.openxmlformats.org/officeDocument/2006/relationships/hyperlink" Id="rId148" Target="https://www.gsea-msigdb.org/gsea/msigdb/human/geneset/BIOCARTA_AKAPCENTROSOME_PATHWAY.html" TargetMode="External" /><Relationship Type="http://schemas.openxmlformats.org/officeDocument/2006/relationships/hyperlink" Id="rId124" Target="https://www.gsea-msigdb.org/gsea/msigdb/human/geneset/BIOCARTA_G2_PATHWAY.html" TargetMode="External" /><Relationship Type="http://schemas.openxmlformats.org/officeDocument/2006/relationships/hyperlink" Id="rId107" Target="https://www.gsea-msigdb.org/gsea/msigdb/human/geneset/BIOCARTA_MPR_PATHWAY.html" TargetMode="External" /><Relationship Type="http://schemas.openxmlformats.org/officeDocument/2006/relationships/hyperlink" Id="rId156" Target="https://www.gsea-msigdb.org/gsea/msigdb/human/geneset/BOQUEST_STEM_CELL_DN.html" TargetMode="External" /><Relationship Type="http://schemas.openxmlformats.org/officeDocument/2006/relationships/hyperlink" Id="rId138" Target="https://www.gsea-msigdb.org/gsea/msigdb/human/geneset/CAFFAREL_RESPONSE_TO_THC_24HR_5_DN.html" TargetMode="External" /><Relationship Type="http://schemas.openxmlformats.org/officeDocument/2006/relationships/hyperlink" Id="rId152" Target="https://www.gsea-msigdb.org/gsea/msigdb/human/geneset/CAFFAREL_RESPONSE_TO_THC_DN.html" TargetMode="External" /><Relationship Type="http://schemas.openxmlformats.org/officeDocument/2006/relationships/hyperlink" Id="rId145" Target="https://www.gsea-msigdb.org/gsea/msigdb/human/geneset/CROONQUIST_NRAS_SIGNALING_DN.html" TargetMode="External" /><Relationship Type="http://schemas.openxmlformats.org/officeDocument/2006/relationships/hyperlink" Id="rId133" Target="https://www.gsea-msigdb.org/gsea/msigdb/human/geneset/CROONQUIST_NRAS_VS_STROMAL_STIMULATION_DN.html" TargetMode="External" /><Relationship Type="http://schemas.openxmlformats.org/officeDocument/2006/relationships/hyperlink" Id="rId88" Target="https://www.gsea-msigdb.org/gsea/msigdb/human/geneset/DOANE_RESPONSE_TO_ANDROGEN_DN.html" TargetMode="External" /><Relationship Type="http://schemas.openxmlformats.org/officeDocument/2006/relationships/hyperlink" Id="rId122" Target="https://www.gsea-msigdb.org/gsea/msigdb/human/geneset/FISCHER_DREAM_TARGETS.html" TargetMode="External" /><Relationship Type="http://schemas.openxmlformats.org/officeDocument/2006/relationships/hyperlink" Id="rId149" Target="https://www.gsea-msigdb.org/gsea/msigdb/human/geneset/FISCHER_G2_M_CELL_CYCLE.html" TargetMode="External" /><Relationship Type="http://schemas.openxmlformats.org/officeDocument/2006/relationships/hyperlink" Id="rId103" Target="https://www.gsea-msigdb.org/gsea/msigdb/human/geneset/FOURNIER_ACINAR_DEVELOPMENT_LATE_2.html" TargetMode="External" /><Relationship Type="http://schemas.openxmlformats.org/officeDocument/2006/relationships/hyperlink" Id="rId110" Target="https://www.gsea-msigdb.org/gsea/msigdb/human/geneset/GAL_LEUKEMIC_STEM_CELL_DN.html" TargetMode="External" /><Relationship Type="http://schemas.openxmlformats.org/officeDocument/2006/relationships/hyperlink" Id="rId96" Target="https://www.gsea-msigdb.org/gsea/msigdb/human/geneset/KEGG_CELL_CYCLE.html" TargetMode="External" /><Relationship Type="http://schemas.openxmlformats.org/officeDocument/2006/relationships/hyperlink" Id="rId106" Target="https://www.gsea-msigdb.org/gsea/msigdb/human/geneset/KEGG_OOCYTE_MEIOSIS.html" TargetMode="External" /><Relationship Type="http://schemas.openxmlformats.org/officeDocument/2006/relationships/hyperlink" Id="rId95" Target="https://www.gsea-msigdb.org/gsea/msigdb/human/geneset/KEGG_PROGESTERONE_MEDIATED_OOCYTE_MATURATION.html" TargetMode="External" /><Relationship Type="http://schemas.openxmlformats.org/officeDocument/2006/relationships/hyperlink" Id="rId113" Target="https://www.gsea-msigdb.org/gsea/msigdb/human/geneset/MANALO_HYPOXIA_DN.html" TargetMode="External" /><Relationship Type="http://schemas.openxmlformats.org/officeDocument/2006/relationships/hyperlink" Id="rId142" Target="https://www.gsea-msigdb.org/gsea/msigdb/human/geneset/MUELLER_PLURINET.html" TargetMode="External" /><Relationship Type="http://schemas.openxmlformats.org/officeDocument/2006/relationships/hyperlink" Id="rId90" Target="https://www.gsea-msigdb.org/gsea/msigdb/human/geneset/NAKAYAMA_SOFT_TISSUE_TUMORS_PCA2_UP.html" TargetMode="External" /><Relationship Type="http://schemas.openxmlformats.org/officeDocument/2006/relationships/hyperlink" Id="rId117" Target="https://www.gsea-msigdb.org/gsea/msigdb/human/geneset/PETROVA_PROX1_TARGETS_UP.html" TargetMode="External" /><Relationship Type="http://schemas.openxmlformats.org/officeDocument/2006/relationships/hyperlink" Id="rId131" Target="https://www.gsea-msigdb.org/gsea/msigdb/human/geneset/PID_RETINOIC_ACID_PATHWAY.html" TargetMode="External" /><Relationship Type="http://schemas.openxmlformats.org/officeDocument/2006/relationships/hyperlink" Id="rId93" Target="https://www.gsea-msigdb.org/gsea/msigdb/human/geneset/POOLA_INVASIVE_BREAST_CANCER_UP.html" TargetMode="External" /><Relationship Type="http://schemas.openxmlformats.org/officeDocument/2006/relationships/hyperlink" Id="rId94" Target="https://www.gsea-msigdb.org/gsea/msigdb/human/geneset/PUJANA_ATM_PCC_NETWORK.html" TargetMode="External" /><Relationship Type="http://schemas.openxmlformats.org/officeDocument/2006/relationships/hyperlink" Id="rId112" Target="https://www.gsea-msigdb.org/gsea/msigdb/human/geneset/PUJANA_BRCA1_PCC_NETWORK.html" TargetMode="External" /><Relationship Type="http://schemas.openxmlformats.org/officeDocument/2006/relationships/hyperlink" Id="rId123" Target="https://www.gsea-msigdb.org/gsea/msigdb/human/geneset/PUJANA_BRCA2_PCC_NETWORK.html" TargetMode="External" /><Relationship Type="http://schemas.openxmlformats.org/officeDocument/2006/relationships/hyperlink" Id="rId121" Target="https://www.gsea-msigdb.org/gsea/msigdb/human/geneset/PUJANA_CHEK2_PCC_NETWORK.html" TargetMode="External" /><Relationship Type="http://schemas.openxmlformats.org/officeDocument/2006/relationships/hyperlink" Id="rId109" Target="https://www.gsea-msigdb.org/gsea/msigdb/human/geneset/PUJANA_XPRSS_INT_NETWORK.html" TargetMode="External" /><Relationship Type="http://schemas.openxmlformats.org/officeDocument/2006/relationships/hyperlink" Id="rId99" Target="https://www.gsea-msigdb.org/gsea/msigdb/human/geneset/REACTOME_ANCHORING_OF_THE_BASAL_BODY_TO_THE_PLASMA_MEMBRANE.html" TargetMode="External" /><Relationship Type="http://schemas.openxmlformats.org/officeDocument/2006/relationships/hyperlink" Id="rId97" Target="https://www.gsea-msigdb.org/gsea/msigdb/human/geneset/REACTOME_CELL_CYCLE.html" TargetMode="External" /><Relationship Type="http://schemas.openxmlformats.org/officeDocument/2006/relationships/hyperlink" Id="rId139" Target="https://www.gsea-msigdb.org/gsea/msigdb/human/geneset/REACTOME_CELL_CYCLE_CHECKPOINTS.html" TargetMode="External" /><Relationship Type="http://schemas.openxmlformats.org/officeDocument/2006/relationships/hyperlink" Id="rId100" Target="https://www.gsea-msigdb.org/gsea/msigdb/human/geneset/REACTOME_CELL_CYCLE_MITOTIC.html" TargetMode="External" /><Relationship Type="http://schemas.openxmlformats.org/officeDocument/2006/relationships/hyperlink" Id="rId108" Target="https://www.gsea-msigdb.org/gsea/msigdb/human/geneset/REACTOME_CILIUM_ASSEMBLY.html" TargetMode="External" /><Relationship Type="http://schemas.openxmlformats.org/officeDocument/2006/relationships/hyperlink" Id="rId132" Target="https://www.gsea-msigdb.org/gsea/msigdb/human/geneset/REACTOME_CONDENSATION_OF_PROPHASE_CHROMOSOMES.html" TargetMode="External" /><Relationship Type="http://schemas.openxmlformats.org/officeDocument/2006/relationships/hyperlink" Id="rId125" Target="https://www.gsea-msigdb.org/gsea/msigdb/human/geneset/REACTOME_CYTOKINE_SIGNALING_IN_IMMUNE_SYSTEM.html" TargetMode="External" /><Relationship Type="http://schemas.openxmlformats.org/officeDocument/2006/relationships/hyperlink" Id="rId104" Target="https://www.gsea-msigdb.org/gsea/msigdb/human/geneset/REACTOME_DEUBIQUITINATION.html" TargetMode="External" /><Relationship Type="http://schemas.openxmlformats.org/officeDocument/2006/relationships/hyperlink" Id="rId101" Target="https://www.gsea-msigdb.org/gsea/msigdb/human/geneset/REACTOME_G0_AND_EARLY_G1.html" TargetMode="External" /><Relationship Type="http://schemas.openxmlformats.org/officeDocument/2006/relationships/hyperlink" Id="rId130" Target="https://www.gsea-msigdb.org/gsea/msigdb/human/geneset/REACTOME_G1_S_SPECIFIC_TRANSCRIPTION.html" TargetMode="External" /><Relationship Type="http://schemas.openxmlformats.org/officeDocument/2006/relationships/hyperlink" Id="rId153" Target="https://www.gsea-msigdb.org/gsea/msigdb/human/geneset/REACTOME_G2_M_DNA_DAMAGE_CHECKPOINT.html" TargetMode="External" /><Relationship Type="http://schemas.openxmlformats.org/officeDocument/2006/relationships/hyperlink" Id="rId134" Target="https://www.gsea-msigdb.org/gsea/msigdb/human/geneset/REACTOME_GOLGI_CISTERNAE_PERICENTRIOLAR_STACK_REORGANIZATION.html" TargetMode="External" /><Relationship Type="http://schemas.openxmlformats.org/officeDocument/2006/relationships/hyperlink" Id="rId157" Target="https://www.gsea-msigdb.org/gsea/msigdb/human/geneset/REACTOME_MITOTIC_G1_PHASE_AND_G1_S_TRANSITION.html" TargetMode="External" /><Relationship Type="http://schemas.openxmlformats.org/officeDocument/2006/relationships/hyperlink" Id="rId140" Target="https://www.gsea-msigdb.org/gsea/msigdb/human/geneset/REACTOME_MITOTIC_G2_G2_M_PHASES.html" TargetMode="External" /><Relationship Type="http://schemas.openxmlformats.org/officeDocument/2006/relationships/hyperlink" Id="rId150" Target="https://www.gsea-msigdb.org/gsea/msigdb/human/geneset/REACTOME_MITOTIC_METAPHASE_AND_ANAPHASE.html" TargetMode="External" /><Relationship Type="http://schemas.openxmlformats.org/officeDocument/2006/relationships/hyperlink" Id="rId137" Target="https://www.gsea-msigdb.org/gsea/msigdb/human/geneset/REACTOME_MITOTIC_PROMETAPHASE.html" TargetMode="External" /><Relationship Type="http://schemas.openxmlformats.org/officeDocument/2006/relationships/hyperlink" Id="rId143" Target="https://www.gsea-msigdb.org/gsea/msigdb/human/geneset/REACTOME_MITOTIC_PROPHASE.html" TargetMode="External" /><Relationship Type="http://schemas.openxmlformats.org/officeDocument/2006/relationships/hyperlink" Id="rId102" Target="https://www.gsea-msigdb.org/gsea/msigdb/human/geneset/REACTOME_NUCLEAR_ENVELOPE_BREAKDOWN.html" TargetMode="External" /><Relationship Type="http://schemas.openxmlformats.org/officeDocument/2006/relationships/hyperlink" Id="rId129" Target="https://www.gsea-msigdb.org/gsea/msigdb/human/geneset/REACTOME_NUCLEAR_ENVELOPE_NE_REASSEMBLY.html" TargetMode="External" /><Relationship Type="http://schemas.openxmlformats.org/officeDocument/2006/relationships/hyperlink" Id="rId91" Target="https://www.gsea-msigdb.org/gsea/msigdb/human/geneset/REACTOME_ORGANELLE_BIOGENESIS_AND_MAINTENANCE.html" TargetMode="External" /><Relationship Type="http://schemas.openxmlformats.org/officeDocument/2006/relationships/hyperlink" Id="rId127" Target="https://www.gsea-msigdb.org/gsea/msigdb/human/geneset/REACTOME_OVARIAN_TUMOR_DOMAIN_PROTEASES.html" TargetMode="External" /><Relationship Type="http://schemas.openxmlformats.org/officeDocument/2006/relationships/hyperlink" Id="rId118" Target="https://www.gsea-msigdb.org/gsea/msigdb/human/geneset/REACTOME_POST_TRANSLATIONAL_PROTEIN_MODIFICATION.html" TargetMode="External" /><Relationship Type="http://schemas.openxmlformats.org/officeDocument/2006/relationships/hyperlink" Id="rId89" Target="https://www.gsea-msigdb.org/gsea/msigdb/human/geneset/RHEIN_ALL_GLUCOCORTICOID_THERAPY_DN.html" TargetMode="External" /><Relationship Type="http://schemas.openxmlformats.org/officeDocument/2006/relationships/hyperlink" Id="rId116" Target="https://www.gsea-msigdb.org/gsea/msigdb/human/geneset/RHODES_CANCER_META_SIGNATURE.html" TargetMode="External" /><Relationship Type="http://schemas.openxmlformats.org/officeDocument/2006/relationships/hyperlink" Id="rId147" Target="https://www.gsea-msigdb.org/gsea/msigdb/human/geneset/RODRIGUES_THYROID_CARCINOMA_ANAPLASTIC_UP.html" TargetMode="External" /><Relationship Type="http://schemas.openxmlformats.org/officeDocument/2006/relationships/hyperlink" Id="rId154" Target="https://www.gsea-msigdb.org/gsea/msigdb/human/geneset/ROSTY_CERVICAL_CANCER_PROLIFERATION_CLUSTER.html" TargetMode="External" /><Relationship Type="http://schemas.openxmlformats.org/officeDocument/2006/relationships/hyperlink" Id="rId136" Target="https://www.gsea-msigdb.org/gsea/msigdb/human/geneset/SCIBETTA_KDM5B_TARGETS_DN.html" TargetMode="External" /><Relationship Type="http://schemas.openxmlformats.org/officeDocument/2006/relationships/hyperlink" Id="rId92" Target="https://www.gsea-msigdb.org/gsea/msigdb/human/geneset/SU_TESTIS.html" TargetMode="External" /><Relationship Type="http://schemas.openxmlformats.org/officeDocument/2006/relationships/hyperlink" Id="rId111" Target="https://www.gsea-msigdb.org/gsea/msigdb/human/geneset/WEI_MYCN_TARGETS_WITH_E_BOX.html" TargetMode="External" /><Relationship Type="http://schemas.openxmlformats.org/officeDocument/2006/relationships/hyperlink" Id="rId86" Target="https://www.gsea-msigdb.org/gsea/msigdb/human/geneset/WEST_ADRENOCORTICAL_TUMOR_MARKERS_UP.html" TargetMode="External" /><Relationship Type="http://schemas.openxmlformats.org/officeDocument/2006/relationships/hyperlink" Id="rId85" Target="https://www.gsea-msigdb.org/gsea/msigdb/human/geneset/WEST_ADRENOCORTICAL_TUMOR_UP.html" TargetMode="External" /><Relationship Type="http://schemas.openxmlformats.org/officeDocument/2006/relationships/hyperlink" Id="rId128" Target="https://www.gsea-msigdb.org/gsea/msigdb/human/geneset/WHITFIELD_CELL_CYCLE_G2.html" TargetMode="External" /><Relationship Type="http://schemas.openxmlformats.org/officeDocument/2006/relationships/hyperlink" Id="rId135" Target="https://www.gsea-msigdb.org/gsea/msigdb/human/geneset/WILCOX_RESPONSE_TO_PROGESTERONE_UP.html" TargetMode="External" /><Relationship Type="http://schemas.openxmlformats.org/officeDocument/2006/relationships/hyperlink" Id="rId126" Target="https://www.gsea-msigdb.org/gsea/msigdb/human/geneset/WINTER_HYPOXIA_METAGENE.html" TargetMode="External" /><Relationship Type="http://schemas.openxmlformats.org/officeDocument/2006/relationships/hyperlink" Id="rId120" Target="https://www.gsea-msigdb.org/gsea/msigdb/human/geneset/WONG_EMBRYONIC_STEM_CELL_CORE.html" TargetMode="External" /><Relationship Type="http://schemas.openxmlformats.org/officeDocument/2006/relationships/hyperlink" Id="rId114" Target="https://www.gsea-msigdb.org/gsea/msigdb/human/geneset/WP_ANDROGEN_RECEPTOR_NETWORK_IN_PROSTATE_CANCER.html" TargetMode="External" /><Relationship Type="http://schemas.openxmlformats.org/officeDocument/2006/relationships/hyperlink" Id="rId98" Target="https://www.gsea-msigdb.org/gsea/msigdb/human/geneset/WP_CELL_CYCLE.html" TargetMode="External" /><Relationship Type="http://schemas.openxmlformats.org/officeDocument/2006/relationships/hyperlink" Id="rId141" Target="https://www.gsea-msigdb.org/gsea/msigdb/human/geneset/WP_DNA_DAMAGE_RESPONSE.html" TargetMode="External" /><Relationship Type="http://schemas.openxmlformats.org/officeDocument/2006/relationships/hyperlink" Id="rId151" Target="https://www.gsea-msigdb.org/gsea/msigdb/human/geneset/WP_G1_TO_S_CELL_CYCLE_CONTROL.html" TargetMode="External" /><Relationship Type="http://schemas.openxmlformats.org/officeDocument/2006/relationships/hyperlink" Id="rId144" Target="https://www.gsea-msigdb.org/gsea/msigdb/human/geneset/WP_INTEGRATED_CANCER_PATHWAY.html" TargetMode="External" /><Relationship Type="http://schemas.openxmlformats.org/officeDocument/2006/relationships/hyperlink" Id="rId119" Target="https://www.gsea-msigdb.org/gsea/msigdb/human/geneset/WP_MICROTUBULE_CYTOSKELETON_REGULATION.html" TargetMode="External" /><Relationship Type="http://schemas.openxmlformats.org/officeDocument/2006/relationships/hyperlink" Id="rId87" Target="https://www.gsea-msigdb.org/gsea/msigdb/human/geneset/WP_NUCLEAR_RECEPTORS_META_PATHWAY.html" TargetMode="External" /><Relationship Type="http://schemas.openxmlformats.org/officeDocument/2006/relationships/hyperlink" Id="rId105" Target="https://www.gsea-msigdb.org/gsea/msigdb/human/geneset/WP_PPAR_ALPHA_PATHWAY.html" TargetMode="External" /><Relationship Type="http://schemas.openxmlformats.org/officeDocument/2006/relationships/hyperlink" Id="rId155" Target="https://www.gsea-msigdb.org/gsea/msigdb/human/geneset/WP_RETINOBLASTOMA_GENE_IN_CANCER.html" TargetMode="External" /><Relationship Type="http://schemas.openxmlformats.org/officeDocument/2006/relationships/hyperlink" Id="rId115" Target="https://www.gsea-msigdb.org/gsea/msigdb/human/geneset/WP_UROTENSIN_II_MEDIATED_SIGNALING_PATHWAY.html" TargetMode="External" /><Relationship Type="http://schemas.openxmlformats.org/officeDocument/2006/relationships/hyperlink" Id="rId29" Target="https://www.ncbi.nlm.nih.gov/gene/54237" TargetMode="External" /><Relationship Type="http://schemas.openxmlformats.org/officeDocument/2006/relationships/hyperlink" Id="rId28" Target="https://www.ncbi.nlm.nih.gov/gene/983" TargetMode="External" /><Relationship Type="http://schemas.openxmlformats.org/officeDocument/2006/relationships/hyperlink" Id="rId168" Target="https://www.proteinatlas.org/ENSG00000170312/single+cell+type" TargetMode="External" /><Relationship Type="http://schemas.openxmlformats.org/officeDocument/2006/relationships/hyperlink" Id="rId162" Target="https://www.proteinatlas.org/ENSG00000170312/subcellular" TargetMode="External" /><Relationship Type="http://schemas.openxmlformats.org/officeDocument/2006/relationships/hyperlink" Id="rId167" Target="https://www.proteinatlas.org/ENSG00000170312/tissue" TargetMode="External" /><Relationship Type="http://schemas.openxmlformats.org/officeDocument/2006/relationships/hyperlink" Id="rId39" Target="https://www.rcsb.org/structure/4Y72" TargetMode="External" /><Relationship Type="http://schemas.openxmlformats.org/officeDocument/2006/relationships/hyperlink" Id="rId40" Target="https://www.rcsb.org/structure/4YC3" TargetMode="External" /><Relationship Type="http://schemas.openxmlformats.org/officeDocument/2006/relationships/hyperlink" Id="rId41" Target="https://www.rcsb.org/structure/4YC6" TargetMode="External" /><Relationship Type="http://schemas.openxmlformats.org/officeDocument/2006/relationships/hyperlink" Id="rId42" Target="https://www.rcsb.org/structure/5HQ0" TargetMode="External" /><Relationship Type="http://schemas.openxmlformats.org/officeDocument/2006/relationships/hyperlink" Id="rId43" Target="https://www.rcsb.org/structure/5LQF" TargetMode="External" /><Relationship Type="http://schemas.openxmlformats.org/officeDocument/2006/relationships/hyperlink" Id="rId44" Target="https://www.rcsb.org/structure/6GU2" TargetMode="External" /><Relationship Type="http://schemas.openxmlformats.org/officeDocument/2006/relationships/hyperlink" Id="rId45" Target="https://www.rcsb.org/structure/6GU3" TargetMode="External" /><Relationship Type="http://schemas.openxmlformats.org/officeDocument/2006/relationships/hyperlink" Id="rId46" Target="https://www.rcsb.org/structure/6GU4" TargetMode="External" /><Relationship Type="http://schemas.openxmlformats.org/officeDocument/2006/relationships/hyperlink" Id="rId47" Target="https://www.rcsb.org/structure/6GU6" TargetMode="External" /><Relationship Type="http://schemas.openxmlformats.org/officeDocument/2006/relationships/hyperlink" Id="rId48" Target="https://www.rcsb.org/structure/6GU7" TargetMode="External" /><Relationship Type="http://schemas.openxmlformats.org/officeDocument/2006/relationships/hyperlink" Id="rId49" Target="https://www.rcsb.org/structure/6TWN" TargetMode="External" /><Relationship Type="http://schemas.openxmlformats.org/officeDocument/2006/relationships/hyperlink" Id="rId50" Target="https://www.rcsb.org/structure/7NJ0" TargetMode="External" /><Relationship Type="http://schemas.openxmlformats.org/officeDocument/2006/relationships/hyperlink" Id="rId33" Target="https://www.uniprot.org/uniprotkb/P06493" TargetMode="External" /><Relationship Type="http://schemas.openxmlformats.org/officeDocument/2006/relationships/hyperlink" Id="rId34" Target="https://www.uniprot.org/uniprotkb/P39951" TargetMode="External" /><Relationship Type="http://schemas.openxmlformats.org/officeDocument/2006/relationships/hyperlink" Id="rId36" Target="https://www.wikigenes.org/e/gene/e/54237.html" TargetMode="External" /><Relationship Type="http://schemas.openxmlformats.org/officeDocument/2006/relationships/hyperlink" Id="rId35" Target="https://www.wikigenes.org/e/gene/e/9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2025-03-12T03:42:29Z</dcterms:created>
  <dcterms:modified xsi:type="dcterms:W3CDTF">2025-03-12T03:42:29Z</dcterms:modified>
</cp:coreProperties>
</file>

<file path=docProps/custom.xml><?xml version="1.0" encoding="utf-8"?>
<Properties xmlns="http://schemas.openxmlformats.org/officeDocument/2006/custom-properties" xmlns:vt="http://schemas.openxmlformats.org/officeDocument/2006/docPropsVTypes"/>
</file>