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Secreted Phosphoprotein 1, Lnc-PKD2-2-3, Osteopontin, ETA-1, BSPI, BNSP, OPN, Early T-Lymphocyte Activation 1, Urinary Stone Protein, Nephropontin, Uropontin, Early T-Lymphocyte Activation 1, Immunoglobulin Alpha 1 Heavy Chain Constant Region Fusion Protein, Bone Sialoprotein I, SPP1/CALPHA1 Fusion, Bone Sialoprotein 1, SPP-1 [</w:t>
      </w:r>
      <w:hyperlink r:id="rId20">
        <w:r>
          <w:rPr>
            <w:rStyle w:val="Hyperlink"/>
          </w:rPr>
          <w:t xml:space="preserve">https://www.genecards.org/cgi-bin/carddisp.pl?gene=SPP1&amp;keywords=spp1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Spp1 (Osteopontin) was found to be differentially upregulated in adrenocortical carcinomas (ACC) compared to normal adrenal glands and benign adrenocortical tissues, indicating its role in enhancing invasiveness in these tissues [PMID: 19326399, PMID: 12547710].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P10451</w:t>
      </w:r>
    </w:p>
    <w:p>
      <w:pPr>
        <w:numPr>
          <w:ilvl w:val="0"/>
          <w:numId w:val="1003"/>
        </w:numPr>
        <w:pStyle w:val="Compact"/>
      </w:pPr>
      <w:r>
        <w:t xml:space="preserve">Size: 314 amino acids</w:t>
      </w:r>
    </w:p>
    <w:p>
      <w:pPr>
        <w:numPr>
          <w:ilvl w:val="0"/>
          <w:numId w:val="1003"/>
        </w:numPr>
        <w:pStyle w:val="Compact"/>
      </w:pPr>
      <w:r>
        <w:t xml:space="preserve">Molecular mass: 35423 Da</w:t>
      </w:r>
    </w:p>
    <w:p>
      <w:pPr>
        <w:numPr>
          <w:ilvl w:val="0"/>
          <w:numId w:val="1003"/>
        </w:numPr>
        <w:pStyle w:val="Compact"/>
      </w:pPr>
      <w:r>
        <w:t xml:space="preserve">Domains: Osteopontin, Osteopontin_CS</w:t>
      </w:r>
    </w:p>
    <w:p>
      <w:pPr>
        <w:numPr>
          <w:ilvl w:val="0"/>
          <w:numId w:val="1003"/>
        </w:numPr>
        <w:pStyle w:val="Compact"/>
      </w:pPr>
      <w:r>
        <w:t xml:space="preserve">Blocks: Osteopontin</w:t>
      </w:r>
    </w:p>
    <w:p>
      <w:pPr>
        <w:numPr>
          <w:ilvl w:val="0"/>
          <w:numId w:val="1003"/>
        </w:numPr>
        <w:pStyle w:val="Compact"/>
      </w:pPr>
      <w:r>
        <w:t xml:space="preserve">Family: Belongs to the osteopontin family, SPP1 is a member of the SIBLING (Small Integrin-Binding Ligand, N-linked Glycoprotein) family of genetically related proteins that are clustered on human chromosome 4 [PMID: 11162539].</w:t>
      </w:r>
    </w:p>
    <w:p>
      <w:pPr>
        <w:numPr>
          <w:ilvl w:val="0"/>
          <w:numId w:val="1003"/>
        </w:numPr>
        <w:pStyle w:val="Compact"/>
      </w:pPr>
      <w:r>
        <w:t xml:space="preserve">The RGD (Arg-Gly-Asp) sequence of OPN promotes cell attachment and spreading. Cellular interactions with osteopontin are mediated through integrin receptors which recognize the RGD domain [PMID: 8304052, PMID: 10088720].</w:t>
      </w:r>
    </w:p>
    <w:p>
      <w:pPr>
        <w:numPr>
          <w:ilvl w:val="0"/>
          <w:numId w:val="1003"/>
        </w:numPr>
        <w:pStyle w:val="Compact"/>
      </w:pPr>
      <w:r>
        <w:t xml:space="preserve">Major non-collagenous bone protein that binds tightly to hydroxyapatite. Appears to form an integral part of the mineralized matrix. Probably important to cell-matrix interaction. Phosphatidylserine. Acts as a cytokine involved in enhancing production of interferon-gamma and interleukin-12 and reducing production of interleukin-10 and is essential in the pathway that leads to type I immunity.</w:t>
      </w:r>
    </w:p>
    <w:p>
      <w:pPr>
        <w:numPr>
          <w:ilvl w:val="0"/>
          <w:numId w:val="1003"/>
        </w:numPr>
        <w:pStyle w:val="Compact"/>
      </w:pPr>
      <w:r>
        <w:t xml:space="preserve">OPN functions in cell adhesion, chemotaxis, macrophage-directed interleukin-10 (IL-10) suppression, stress-dependent angiogenesis, prevention of apoptosis, and anchorage-independent growth of tumor cells by regulating cell-matrix interactions and cellular signaling through binding with integrin and CD44 receptors [PMID: 15501463].</w:t>
      </w:r>
    </w:p>
    <w:p>
      <w:pPr>
        <w:numPr>
          <w:ilvl w:val="0"/>
          <w:numId w:val="1003"/>
        </w:numPr>
        <w:pStyle w:val="Compact"/>
      </w:pPr>
      <w:r>
        <w:t xml:space="preserve">OPN proteins often function by bridging two proteins of fixed structures into a biologically active complex [PMID: 11162539].</w:t>
      </w:r>
    </w:p>
    <w:p>
      <w:pPr>
        <w:numPr>
          <w:ilvl w:val="0"/>
          <w:numId w:val="1003"/>
        </w:numPr>
        <w:pStyle w:val="Compact"/>
      </w:pPr>
      <w:r>
        <w:t xml:space="preserve">Two variants of the OP message were evident on the basis of DNA sequencing and polymerase chain reaction amplification of bone and decidua cell mRNA. The peptides potentially translated by the variant messages differ by the presence (OP1b) or absence (OP1a) of 14 amino acids at residue 58 of the molecule. The deduced human protein sequence shows a conservation between species in the position of the Arg-Gly-Asp (RGD) cell attachment site. The gene is located on a region of 4q on chromosome 4 [PMID: 1974876].</w:t>
      </w:r>
    </w:p>
    <w:p>
      <w:pPr>
        <w:numPr>
          <w:ilvl w:val="0"/>
          <w:numId w:val="1003"/>
        </w:numPr>
        <w:pStyle w:val="Compact"/>
      </w:pPr>
      <w:r>
        <w:t xml:space="preserve">The 5’ upstream region of the human osteopontin (hOP) gene, which is highly conserved up to nucleotide -250, contains a number of potential cis regulatory consensus sequences [PMID: 7945249].</w:t>
      </w:r>
    </w:p>
    <w:p>
      <w:pPr>
        <w:numPr>
          <w:ilvl w:val="0"/>
          <w:numId w:val="1003"/>
        </w:numPr>
        <w:pStyle w:val="Compact"/>
      </w:pPr>
      <w:r>
        <w:t xml:space="preserve">Osteopontin (OPN) is a highly phosphorylated sialoprotein that is a prominent component of the mineralized extracellular matrices of bones and teeth. OPN is characterized by the presence of a polyaspartic acid sequence and sites of Ser/Thr phosphorylation that mediate hydroxyapatite binding, and a highly conserved RGD motif that mediates cell attachment/signaling [PMID: 11021631].</w:t>
      </w:r>
    </w:p>
    <w:p>
      <w:pPr>
        <w:numPr>
          <w:ilvl w:val="0"/>
          <w:numId w:val="1003"/>
        </w:numPr>
        <w:pStyle w:val="Compact"/>
      </w:pPr>
      <w:r>
        <w:t xml:space="preserve">The expression of OPN by osteoblasts early in bone development is consistent with a role for this protein in the formation of bone matrix, whereas the peak expression of OPN later in bone development, together with high expression at sites of rapid remodeling, indicate that OPN deposited on the surface of mineralized connective tissues may provide a template for osteoclastic resorption [PMID: 8492741].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16189514, PMID: 21988832, PMID: 22779921, PMID: 25416956, PMID: 25910212]</w:t>
      </w:r>
    </w:p>
    <w:p>
      <w:pPr>
        <w:numPr>
          <w:ilvl w:val="0"/>
          <w:numId w:val="1004"/>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10657301, PMID: 12377945, PMID: 20146103, PMID: 20549562]</w:t>
      </w:r>
    </w:p>
    <w:p>
      <w:pPr>
        <w:numPr>
          <w:ilvl w:val="0"/>
          <w:numId w:val="1004"/>
        </w:numPr>
        <w:pStyle w:val="Compact"/>
      </w:pPr>
      <w:r>
        <w:rPr>
          <w:bCs/>
          <w:b/>
        </w:rPr>
        <w:t xml:space="preserve">FAM20C</w:t>
      </w:r>
      <w:r>
        <w:t xml:space="preserve"> </w:t>
      </w:r>
      <w:r>
        <w:t xml:space="preserve">Extracellular serine/threonine protein kinase FAM20C; Golgi serine/threonine protein kinase that phosphorylates secretory pathway proteins within Ser-x-Glu/pSer motifs and plays a key role in biomineralization of bones and teeth. Constitutes the main protein kinase for extracellular proteins, generating the majority of the extracellular phosphoproteome. Mainly phosphorylates proteins within the Ser-x-Glu/pSer motif, but also displays a broader substrate specificity. Phosphorylates casein as well as a number of proteins involved in biomineralization such as AMELX, AMTN, ENAM and SPP1. [PMID: 22582013, PMID: 25789606, PMID: 26091039]</w:t>
      </w:r>
    </w:p>
    <w:p>
      <w:pPr>
        <w:numPr>
          <w:ilvl w:val="0"/>
          <w:numId w:val="1004"/>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21988832, PMID: 22779921, PMID: 32814053]</w:t>
      </w:r>
    </w:p>
    <w:p>
      <w:pPr>
        <w:numPr>
          <w:ilvl w:val="0"/>
          <w:numId w:val="1004"/>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10593924, PMID: 7592829]</w:t>
      </w:r>
    </w:p>
    <w:p>
      <w:pPr>
        <w:numPr>
          <w:ilvl w:val="0"/>
          <w:numId w:val="1004"/>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11375993, PMID: 25241761]</w:t>
      </w:r>
    </w:p>
    <w:p>
      <w:pPr>
        <w:numPr>
          <w:ilvl w:val="0"/>
          <w:numId w:val="1004"/>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2808373, PMID: 8195113]</w:t>
      </w:r>
    </w:p>
    <w:p>
      <w:pPr>
        <w:numPr>
          <w:ilvl w:val="0"/>
          <w:numId w:val="1004"/>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11162551, PMID: 16713569]</w:t>
      </w:r>
    </w:p>
    <w:p>
      <w:pPr>
        <w:numPr>
          <w:ilvl w:val="0"/>
          <w:numId w:val="1004"/>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10835423, PMID: 7592829]</w:t>
      </w:r>
    </w:p>
    <w:p>
      <w:pPr>
        <w:pStyle w:val="FirstParagraph"/>
      </w:pPr>
      <w:r>
        <w:t xml:space="preserve">The interactions list has been truncated to include only interactions with the strongest support from the literature.</w:t>
      </w:r>
    </w:p>
    <w:bookmarkEnd w:id="24"/>
    <w:bookmarkEnd w:id="25"/>
    <w:bookmarkStart w:id="3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https://www.genecards.org/cgi-bin/carddisp.pl?gene=SPP1</w:t>
        </w:r>
      </w:hyperlink>
    </w:p>
    <w:p>
      <w:pPr>
        <w:numPr>
          <w:ilvl w:val="0"/>
          <w:numId w:val="1005"/>
        </w:numPr>
        <w:pStyle w:val="Compact"/>
      </w:pPr>
      <w:r>
        <w:t xml:space="preserve">Harmonizome (human):</w:t>
      </w:r>
      <w:r>
        <w:t xml:space="preserve"> </w:t>
      </w:r>
      <w:hyperlink r:id="rId27">
        <w:r>
          <w:rPr>
            <w:rStyle w:val="Hyperlink"/>
          </w:rPr>
          <w:t xml:space="preserve">https://maayanlab.cloud/Harmonizome/gene/SPP1</w:t>
        </w:r>
      </w:hyperlink>
    </w:p>
    <w:p>
      <w:pPr>
        <w:numPr>
          <w:ilvl w:val="0"/>
          <w:numId w:val="1005"/>
        </w:numPr>
        <w:pStyle w:val="Compact"/>
      </w:pPr>
      <w:r>
        <w:t xml:space="preserve">NCBI (human):</w:t>
      </w:r>
      <w:r>
        <w:t xml:space="preserve"> </w:t>
      </w:r>
      <w:hyperlink r:id="rId28">
        <w:r>
          <w:rPr>
            <w:rStyle w:val="Hyperlink"/>
          </w:rPr>
          <w:t xml:space="preserve">https://www.ncbi.nlm.nih.gov/gene/6696</w:t>
        </w:r>
      </w:hyperlink>
    </w:p>
    <w:p>
      <w:pPr>
        <w:numPr>
          <w:ilvl w:val="0"/>
          <w:numId w:val="1005"/>
        </w:numPr>
        <w:pStyle w:val="Compact"/>
      </w:pPr>
      <w:r>
        <w:t xml:space="preserve">NCBI (rat):</w:t>
      </w:r>
      <w:r>
        <w:t xml:space="preserve"> </w:t>
      </w:r>
      <w:hyperlink r:id="rId29">
        <w:r>
          <w:rPr>
            <w:rStyle w:val="Hyperlink"/>
          </w:rPr>
          <w:t xml:space="preserve">https://www.ncbi.nlm.nih.gov/gene/25353</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https://useast.ensembl.org/Homo_sapiens/Gene/Summary?g=ENSG00000118785</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https://useast.ensembl.org/Rattus_norvegicus/Gene/Summary?g=ENSRNOG00000043451</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https://rgd.mcw.edu/rgdweb/report/gene/main.html?id=3752</w:t>
        </w:r>
      </w:hyperlink>
    </w:p>
    <w:p>
      <w:pPr>
        <w:numPr>
          <w:ilvl w:val="0"/>
          <w:numId w:val="1005"/>
        </w:numPr>
        <w:pStyle w:val="Compact"/>
      </w:pPr>
      <w:r>
        <w:t xml:space="preserve">Uniprot (human):</w:t>
      </w:r>
      <w:r>
        <w:t xml:space="preserve"> </w:t>
      </w:r>
      <w:hyperlink r:id="rId33">
        <w:r>
          <w:rPr>
            <w:rStyle w:val="Hyperlink"/>
          </w:rPr>
          <w:t xml:space="preserve">https://www.uniprot.org/uniprotkb/P10451</w:t>
        </w:r>
      </w:hyperlink>
    </w:p>
    <w:p>
      <w:pPr>
        <w:numPr>
          <w:ilvl w:val="0"/>
          <w:numId w:val="1005"/>
        </w:numPr>
        <w:pStyle w:val="Compact"/>
      </w:pPr>
      <w:r>
        <w:t xml:space="preserve">Uniprot (rat):</w:t>
      </w:r>
      <w:r>
        <w:t xml:space="preserve"> </w:t>
      </w:r>
      <w:hyperlink r:id="rId34">
        <w:r>
          <w:rPr>
            <w:rStyle w:val="Hyperlink"/>
          </w:rPr>
          <w:t xml:space="preserve">https://www.uniprot.org/uniprotkb/P08721</w:t>
        </w:r>
      </w:hyperlink>
    </w:p>
    <w:p>
      <w:pPr>
        <w:numPr>
          <w:ilvl w:val="0"/>
          <w:numId w:val="1005"/>
        </w:numPr>
        <w:pStyle w:val="Compact"/>
      </w:pPr>
      <w:r>
        <w:t xml:space="preserve">Wikigenes (human):</w:t>
      </w:r>
      <w:r>
        <w:t xml:space="preserve"> </w:t>
      </w:r>
      <w:hyperlink r:id="rId35">
        <w:r>
          <w:rPr>
            <w:rStyle w:val="Hyperlink"/>
          </w:rPr>
          <w:t xml:space="preserve">https://www.wikigenes.org/e/gene/e/6696.html</w:t>
        </w:r>
      </w:hyperlink>
    </w:p>
    <w:p>
      <w:pPr>
        <w:numPr>
          <w:ilvl w:val="0"/>
          <w:numId w:val="1005"/>
        </w:numPr>
        <w:pStyle w:val="Compact"/>
      </w:pPr>
      <w:r>
        <w:t xml:space="preserve">Wikigenes (rat):</w:t>
      </w:r>
      <w:r>
        <w:t xml:space="preserve"> </w:t>
      </w:r>
      <w:hyperlink r:id="rId36">
        <w:r>
          <w:rPr>
            <w:rStyle w:val="Hyperlink"/>
          </w:rPr>
          <w:t xml:space="preserve">https://www.wikigenes.org/e/gene/e/25353.html</w:t>
        </w:r>
      </w:hyperlink>
    </w:p>
    <w:p>
      <w:pPr>
        <w:numPr>
          <w:ilvl w:val="0"/>
          <w:numId w:val="1005"/>
        </w:numPr>
        <w:pStyle w:val="Compact"/>
      </w:pPr>
      <w:r>
        <w:t xml:space="preserve">Alphafold (human):</w:t>
      </w:r>
      <w:r>
        <w:t xml:space="preserve"> </w:t>
      </w:r>
      <w:hyperlink r:id="rId37">
        <w:r>
          <w:rPr>
            <w:rStyle w:val="Hyperlink"/>
          </w:rPr>
          <w:t xml:space="preserve">https://alphafold.ebi.ac.uk/entry/Q9BX95</w:t>
        </w:r>
      </w:hyperlink>
    </w:p>
    <w:p>
      <w:pPr>
        <w:numPr>
          <w:ilvl w:val="0"/>
          <w:numId w:val="1005"/>
        </w:numPr>
        <w:pStyle w:val="Compact"/>
      </w:pPr>
      <w:r>
        <w:t xml:space="preserve">Alphafold (rat):</w:t>
      </w:r>
      <w:r>
        <w:t xml:space="preserve"> </w:t>
      </w:r>
      <w:hyperlink r:id="rId38">
        <w:r>
          <w:rPr>
            <w:rStyle w:val="Hyperlink"/>
          </w:rPr>
          <w:t xml:space="preserve">https://alphafold.ebi.ac.uk/entry/P08721</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39"/>
    <w:bookmarkStart w:id="71" w:name="X7887dc63a354b4d974b09bbc1761dfdcf7e455e"/>
    <w:p>
      <w:pPr>
        <w:pStyle w:val="Heading1"/>
      </w:pPr>
      <w:r>
        <w:t xml:space="preserve">6. GO Terms, MSigDB Signatures, Pathways Containing Gene with Descriptions of Gene Sets</w:t>
      </w:r>
    </w:p>
    <w:bookmarkStart w:id="46" w:name="pathways"/>
    <w:p>
      <w:pPr>
        <w:pStyle w:val="Heading2"/>
      </w:pPr>
      <w:r>
        <w:t xml:space="preserve">Pathways:</w:t>
      </w:r>
    </w:p>
    <w:p>
      <w:pPr>
        <w:pStyle w:val="FirstParagraph"/>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r>
        <w:t xml:space="preserve"> </w:t>
      </w:r>
      <w:hyperlink r:id="rId40">
        <w:r>
          <w:rPr>
            <w:rStyle w:val="Hyperlink"/>
          </w:rPr>
          <w:t xml:space="preserve">[https://reactome.org/PathwayBrowser/#/R-HSA-1474228]</w:t>
        </w:r>
      </w:hyperlink>
    </w:p>
    <w:p>
      <w:pPr>
        <w:pStyle w:val="BodyText"/>
      </w:pPr>
      <w:r>
        <w:rPr>
          <w:bCs/>
          <w:b/>
        </w:rPr>
        <w:t xml:space="preserve">Signaling by PDGF</w:t>
      </w:r>
      <w:r>
        <w:t xml:space="preserve">: Platelet-derived Growth Factor (PDGF) is a potent stimulator of growth and motility of connective tissue cells such as fibroblasts and smooth muscle cells as well as other cells such as capillary endothelial cells and neurons.The PDGF family of growth factors is composed of four different polypeptide chains encoded by four different genes. The classical PDGF chains, PDGF-A and PDGF-B, and more recently discovered PDGF-C and PDGF-D. The four PDGF chains assemble into disulphide-bonded dimers via homo- or heterodimerization, and five different dimeric isoforms have been described so far; PDGF-AA, PDGF-AB, PDGF-BB, PDGF-CC and PDGF-DD. It is notable that no heterodimers involving PDGF-C and PDGF-D chains have been described. PDGF exerts its effects by binding to, and activating, two protein tyrosine kinase (PTK) receptors, alpha and beta. These receptors dimerize and undergo autophosphorylation. The phosphorylation sites then attract downstream effectors to transduct the signal into the cell.</w:t>
      </w:r>
      <w:r>
        <w:t xml:space="preserve"> </w:t>
      </w:r>
      <w:hyperlink r:id="rId41">
        <w:r>
          <w:rPr>
            <w:rStyle w:val="Hyperlink"/>
          </w:rPr>
          <w:t xml:space="preserve">[https://reactome.org/PathwayBrowser/#/R-HSA-186797]</w:t>
        </w:r>
      </w:hyperlink>
    </w:p>
    <w:p>
      <w:pPr>
        <w:pStyle w:val="BodyText"/>
      </w:pPr>
      <w:r>
        <w:rPr>
          <w:bCs/>
          <w:b/>
        </w:rPr>
        <w:t xml:space="preserve">Integrin cell surface interactions</w:t>
      </w:r>
      <w:r>
        <w:t xml:space="preserve">: 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w:t>
      </w:r>
      <w:r>
        <w:t xml:space="preserve"> </w:t>
      </w:r>
      <w:hyperlink r:id="rId42">
        <w:r>
          <w:rPr>
            <w:rStyle w:val="Hyperlink"/>
          </w:rPr>
          <w:t xml:space="preserve">[https://reactome.org/PathwayBrowser/#/R-HSA-216083]</w:t>
        </w:r>
      </w:hyperlink>
    </w:p>
    <w:p>
      <w:pPr>
        <w:pStyle w:val="BodyText"/>
      </w:pPr>
      <w:r>
        <w:rPr>
          <w:bCs/>
          <w:b/>
        </w:rPr>
        <w:t xml:space="preserve">Integrin cell surface interactions</w:t>
      </w:r>
      <w:r>
        <w:t xml:space="preserve">: 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w:t>
      </w:r>
      <w:r>
        <w:t xml:space="preserve"> </w:t>
      </w:r>
      <w:hyperlink r:id="rId42">
        <w:r>
          <w:rPr>
            <w:rStyle w:val="Hyperlink"/>
          </w:rPr>
          <w:t xml:space="preserve">[https://reactome.org/PathwayBrowser/#/R-HSA-216083]</w:t>
        </w:r>
      </w:hyperlink>
    </w:p>
    <w:p>
      <w:pPr>
        <w:pStyle w:val="BodyText"/>
      </w:pPr>
      <w:r>
        <w:rPr>
          <w:bCs/>
          <w:b/>
        </w:rPr>
        <w:t xml:space="preserve">Regulation of Insulin-like Growth Factor (IGF) transport and uptake by Insulin-like Growth Factor Binding Proteins (IGFBPs)</w:t>
      </w:r>
      <w:r>
        <w:t xml:space="preserve">: 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w:t>
      </w:r>
      <w:r>
        <w:t xml:space="preserve"> </w:t>
      </w:r>
      <w:hyperlink r:id="rId43">
        <w:r>
          <w:rPr>
            <w:rStyle w:val="Hyperlink"/>
          </w:rPr>
          <w:t xml:space="preserve">[https://reactome.org/PathwayBrowser/#/R-HSA-381426]</w:t>
        </w:r>
      </w:hyperlink>
    </w:p>
    <w:p>
      <w:pPr>
        <w:pStyle w:val="BodyText"/>
      </w:pPr>
      <w:r>
        <w:rPr>
          <w:bCs/>
          <w:b/>
        </w:rPr>
        <w:t xml:space="preserve">RUNX3 Regulates Immune Response and Cell Migration</w:t>
      </w:r>
      <w:r>
        <w:t xml:space="preserve">: RUNX3-mediated transcription regulates development of immune system cells. RUNX3 is necessary for the development of innate lymphoid cells (ILCs) of ILC1 and ILC3 lineages, which reside in the mucosa and are involved in response to external pathogens. RUNX3 exerts its role in the development of ILC1 and ILC3 lineages by stimulating expression of the RORC (RORgamma) gene, encoding nuclear retinoid-related orphan receptor-gamma (Ebihara et al. 2015).</w:t>
      </w:r>
      <w:r>
        <w:t xml:space="preserve"> </w:t>
      </w:r>
      <w:hyperlink r:id="rId44">
        <w:r>
          <w:rPr>
            <w:rStyle w:val="Hyperlink"/>
          </w:rPr>
          <w:t xml:space="preserve">[https://reactome.org/PathwayBrowser/#/R-HSA-8949275]</w:t>
        </w:r>
      </w:hyperlink>
    </w:p>
    <w:p>
      <w:pPr>
        <w:pStyle w:val="BodyText"/>
      </w:pPr>
      <w:r>
        <w:rPr>
          <w:bCs/>
          <w:b/>
        </w:rPr>
        <w:t xml:space="preserve">Post-translational protein phosphorylation</w:t>
      </w:r>
      <w:r>
        <w:t xml:space="preserve">: Secretory pathway kinases phosphorylate a diverse array of substrates involved in many physiological processes.</w:t>
      </w:r>
      <w:r>
        <w:t xml:space="preserve"> </w:t>
      </w:r>
      <w:hyperlink r:id="rId45">
        <w:r>
          <w:rPr>
            <w:rStyle w:val="Hyperlink"/>
          </w:rPr>
          <w:t xml:space="preserve">[https://reactome.org/PathwayBrowser/#/R-HSA-8957275]</w:t>
        </w:r>
      </w:hyperlink>
    </w:p>
    <w:bookmarkEnd w:id="46"/>
    <w:bookmarkStart w:id="47" w:name="go-terms"/>
    <w:p>
      <w:pPr>
        <w:pStyle w:val="Heading2"/>
      </w:pPr>
      <w:r>
        <w:t xml:space="preserve">GO terms:</w:t>
      </w:r>
    </w:p>
    <w:p>
      <w:pPr>
        <w:pStyle w:val="FirstParagraph"/>
      </w:pPr>
      <w:r>
        <w:rPr>
          <w:bCs/>
          <w:b/>
        </w:rPr>
        <w:t xml:space="preserve">androgen catabolic process</w:t>
      </w:r>
      <w:r>
        <w:t xml:space="preserve"> </w:t>
      </w:r>
      <w:r>
        <w:t xml:space="preserve">[The chemical reactions and pathways resulting in the breakdown of androgens, C19 steroid hormones that can stimulate the development of male sexual characteristics. GO:0006710]</w:t>
      </w:r>
    </w:p>
    <w:p>
      <w:pPr>
        <w:pStyle w:val="BodyText"/>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calcium ion homeostasis</w:t>
      </w:r>
      <w:r>
        <w:t xml:space="preserve"> </w:t>
      </w:r>
      <w:r>
        <w:t xml:space="preserve">[Any process involved in the maintenance of an internal steady state of calcium ions within an organism or cell. GO:0055074]</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cellular response to fluid shear stress</w:t>
      </w:r>
      <w:r>
        <w:t xml:space="preserve"> </w:t>
      </w:r>
      <w:r>
        <w:t xml:space="preserve">[Any process that results in a change in state or activity of a cell (in terms of movement, secretion, enzyme production, gene expression, etc.) as a result of a fluid shear stress stimulus. Fluid shear stress is the force acting on an object in a system where the fluid is moving across a solid surface. GO:0071498]</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collecting duct development</w:t>
      </w:r>
      <w:r>
        <w:t xml:space="preserve"> </w:t>
      </w:r>
      <w:r>
        <w:t xml:space="preserve">[The process whose specific outcome is the progression of a collecting duct over time, from its formation to the mature structure. The collecting duct responds to vasopressin and aldosterone to regulate water, electrolyte and acid-base balance. It is the final common path through which urine flows before entering the ureter and then emptying into the bladder. GO:0072044]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intracellular chloride ion homeostasis</w:t>
      </w:r>
      <w:r>
        <w:t xml:space="preserve"> </w:t>
      </w:r>
      <w:r>
        <w:t xml:space="preserve">[A homeostatic process involved in the maintenance of a steady state level of chloride ions within a cell. GO:0030644]</w:t>
      </w:r>
    </w:p>
    <w:p>
      <w:pPr>
        <w:pStyle w:val="BodyText"/>
      </w:pPr>
      <w:r>
        <w:rPr>
          <w:bCs/>
          <w:b/>
        </w:rPr>
        <w:t xml:space="preserve">intracellular phosphate ion homeostasis</w:t>
      </w:r>
      <w:r>
        <w:t xml:space="preserve"> </w:t>
      </w:r>
      <w:r>
        <w:t xml:space="preserve">[A homeostatic process involved in the maintenance of a steady state level of phosphate ions within a cell. GO:0030643]</w:t>
      </w:r>
    </w:p>
    <w:p>
      <w:pPr>
        <w:pStyle w:val="BodyText"/>
      </w:pPr>
      <w:r>
        <w:rPr>
          <w:bCs/>
          <w:b/>
        </w:rPr>
        <w:t xml:space="preserve">intracellular sodium ion homeostasis</w:t>
      </w:r>
      <w:r>
        <w:t xml:space="preserve"> </w:t>
      </w:r>
      <w:r>
        <w:t xml:space="preserve">[A homeostatic process involved in the maintenance of a steady state level of sodium ions within a cell. GO:0006883]</w:t>
      </w:r>
    </w:p>
    <w:p>
      <w:pPr>
        <w:pStyle w:val="BodyText"/>
      </w:pPr>
      <w:r>
        <w:rPr>
          <w:bCs/>
          <w:b/>
        </w:rPr>
        <w:t xml:space="preserve">negative regulation of collateral sprouting of intact axon in response to injury</w:t>
      </w:r>
      <w:r>
        <w:t xml:space="preserve"> </w:t>
      </w:r>
      <w:r>
        <w:t xml:space="preserve">[Any process that stops, prevents, or reduces the frequency, rate or extent of collateral sprouting of an intact axon as a result of injury to an axon. GO:0048685]</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bone resorption</w:t>
      </w:r>
      <w:r>
        <w:t xml:space="preserve"> </w:t>
      </w:r>
      <w:r>
        <w:t xml:space="preserve">[Any process that activates or increases the frequency, rate or extent of bone resorption. GO:0045780]</w:t>
      </w:r>
    </w:p>
    <w:p>
      <w:pPr>
        <w:pStyle w:val="BodyText"/>
      </w:pPr>
      <w:r>
        <w:rPr>
          <w:bCs/>
          <w:b/>
        </w:rPr>
        <w:t xml:space="preserve">positive regulation of cell-substrate adhesion</w:t>
      </w:r>
      <w:r>
        <w:t xml:space="preserve"> </w:t>
      </w:r>
      <w:r>
        <w:t xml:space="preserve">[Any process that increases the frequency, rate or extent of cell-substrate adhesion. Cell-substrate adhesion is the attachment of a cell to the underlying substrate via adhesion molecules. GO:0010811]</w:t>
      </w:r>
    </w:p>
    <w:p>
      <w:pPr>
        <w:pStyle w:val="BodyText"/>
      </w:pPr>
      <w:r>
        <w:rPr>
          <w:bCs/>
          <w:b/>
        </w:rPr>
        <w:t xml:space="preserve">positive regulation of estradiol secretion</w:t>
      </w:r>
      <w:r>
        <w:t xml:space="preserve"> </w:t>
      </w:r>
      <w:r>
        <w:t xml:space="preserve">[Any process that activates or increases the frequency, rate or extent of estradiol secretion. GO:2000866]</w:t>
      </w:r>
    </w:p>
    <w:p>
      <w:pPr>
        <w:pStyle w:val="BodyText"/>
      </w:pPr>
      <w:r>
        <w:rPr>
          <w:bCs/>
          <w:b/>
        </w:rPr>
        <w:t xml:space="preserve">response to 2,3,7,8-tetrachlorodibenzodioxine</w:t>
      </w:r>
      <w:r>
        <w:t xml:space="preserve"> </w:t>
      </w:r>
      <w:r>
        <w:t xml:space="preserve">[Any process that results in a change in state or activity of a cell or an organism (in terms of movement, secretion, enzyme production, gene expression, etc.) as a result of a 2,3,7,8-tetrachlorodibenzodioxine stimulus. GO:1904612]</w:t>
      </w:r>
    </w:p>
    <w:p>
      <w:pPr>
        <w:pStyle w:val="BodyText"/>
      </w:pPr>
      <w:r>
        <w:rPr>
          <w:bCs/>
          <w:b/>
        </w:rPr>
        <w:t xml:space="preserve">response to macrophage colony-stimulating factor</w:t>
      </w:r>
      <w:r>
        <w:t xml:space="preserve"> </w:t>
      </w:r>
      <w:r>
        <w:t xml:space="preserve">[Any process that results in a change in state or activity of a cell or an organism (in terms of movement, secretion, enzyme production, gene expression, etc.) as a result of a macrophage colony-stimulating factor stimulus. GO:0036005]</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urate biosynthetic process</w:t>
      </w:r>
      <w:r>
        <w:t xml:space="preserve"> </w:t>
      </w:r>
      <w:r>
        <w:t xml:space="preserve">[The chemical reactions and pathways resulting in the formation of urate, the anion of uric acid, 2,6,8-trioxypurine. GO:0034418]</w:t>
      </w:r>
    </w:p>
    <w:bookmarkEnd w:id="47"/>
    <w:bookmarkStart w:id="70" w:name="msigdb-signatures"/>
    <w:p>
      <w:pPr>
        <w:pStyle w:val="Heading2"/>
      </w:pPr>
      <w:r>
        <w:t xml:space="preserve">MSigDB Signatures:</w:t>
      </w:r>
    </w:p>
    <w:p>
      <w:pPr>
        <w:pStyle w:val="FirstParagraph"/>
      </w:pPr>
      <w:r>
        <w:rPr>
          <w:bCs/>
          <w:b/>
        </w:rPr>
        <w:t xml:space="preserve">LEE_NEURAL_CREST_STEM_CELL_UP</w:t>
      </w:r>
      <w:r>
        <w:t xml:space="preserve">: Genes up-regulated in the neural crest stem cells (NCS), defined as p75+/HNK1+ [GeneID=4804;27087].</w:t>
      </w:r>
      <w:r>
        <w:t xml:space="preserve"> </w:t>
      </w:r>
      <w:hyperlink r:id="rId48">
        <w:r>
          <w:rPr>
            <w:rStyle w:val="Hyperlink"/>
          </w:rPr>
          <w:t xml:space="preserve">[https://www.gsea-msigdb.org/gsea/msigdb/human/geneset/LEE_NEURAL_CREST_STEM_CELL_UP.html]</w:t>
        </w:r>
      </w:hyperlink>
    </w:p>
    <w:p>
      <w:pPr>
        <w:pStyle w:val="BodyText"/>
      </w:pPr>
      <w:r>
        <w:rPr>
          <w:bCs/>
          <w:b/>
        </w:rPr>
        <w:t xml:space="preserve">KEGG_FOCAL_ADHESION</w:t>
      </w:r>
      <w:r>
        <w:t xml:space="preserve">: Focal adhesion</w:t>
      </w:r>
      <w:r>
        <w:t xml:space="preserve"> </w:t>
      </w:r>
      <w:hyperlink r:id="rId49">
        <w:r>
          <w:rPr>
            <w:rStyle w:val="Hyperlink"/>
          </w:rPr>
          <w:t xml:space="preserve">[https://www.gsea-msigdb.org/gsea/msigdb/human/geneset/KEGG_FOCAL_ADHESION.html]</w:t>
        </w:r>
      </w:hyperlink>
    </w:p>
    <w:p>
      <w:pPr>
        <w:pStyle w:val="BodyText"/>
      </w:pPr>
      <w:r>
        <w:rPr>
          <w:bCs/>
          <w:b/>
        </w:rPr>
        <w:t xml:space="preserve">WP_FOCAL_ADHESION</w:t>
      </w:r>
      <w:r>
        <w:t xml:space="preserve">: Focal adhesion</w:t>
      </w:r>
      <w:r>
        <w:t xml:space="preserve"> </w:t>
      </w:r>
      <w:hyperlink r:id="rId50">
        <w:r>
          <w:rPr>
            <w:rStyle w:val="Hyperlink"/>
          </w:rPr>
          <w:t xml:space="preserve">[https://www.gsea-msigdb.org/gsea/msigdb/human/geneset/WP_FOCAL_ADHESION.html]</w:t>
        </w:r>
      </w:hyperlink>
    </w:p>
    <w:p>
      <w:pPr>
        <w:pStyle w:val="BodyText"/>
      </w:pPr>
      <w:r>
        <w:rPr>
          <w:bCs/>
          <w:b/>
        </w:rPr>
        <w:t xml:space="preserve">WP_COMPLEMENT_SYSTEM</w:t>
      </w:r>
      <w:r>
        <w:t xml:space="preserve">: Complement system</w:t>
      </w:r>
      <w:r>
        <w:t xml:space="preserve"> </w:t>
      </w:r>
      <w:hyperlink r:id="rId51">
        <w:r>
          <w:rPr>
            <w:rStyle w:val="Hyperlink"/>
          </w:rPr>
          <w:t xml:space="preserve">[https://www.gsea-msigdb.org/gsea/msigdb/human/geneset/WP_COMPLEMENT_SYSTEM.html]</w:t>
        </w:r>
      </w:hyperlink>
    </w:p>
    <w:p>
      <w:pPr>
        <w:pStyle w:val="BodyText"/>
      </w:pPr>
      <w:r>
        <w:rPr>
          <w:bCs/>
          <w:b/>
        </w:rPr>
        <w:t xml:space="preserve">PID_AVB3_OPN_PATHWAY</w:t>
      </w:r>
      <w:r>
        <w:t xml:space="preserve">: Osteopontin-mediated events</w:t>
      </w:r>
      <w:r>
        <w:t xml:space="preserve"> </w:t>
      </w:r>
      <w:hyperlink r:id="rId52">
        <w:r>
          <w:rPr>
            <w:rStyle w:val="Hyperlink"/>
          </w:rPr>
          <w:t xml:space="preserve">[https://www.gsea-msigdb.org/gsea/msigdb/human/geneset/PID_AVB3_OPN_PATHWAY.html]</w:t>
        </w:r>
      </w:hyperlink>
    </w:p>
    <w:p>
      <w:pPr>
        <w:pStyle w:val="BodyText"/>
      </w:pPr>
      <w:r>
        <w:rPr>
          <w:bCs/>
          <w:b/>
        </w:rPr>
        <w:t xml:space="preserve">REACTOME_POST_TRANSLATIONAL_PROTEIN_MODIFICATION</w:t>
      </w:r>
      <w:r>
        <w:t xml:space="preserve">: Post-translational protein modification</w:t>
      </w:r>
      <w:r>
        <w:t xml:space="preserve"> </w:t>
      </w:r>
      <w:hyperlink r:id="rId53">
        <w:r>
          <w:rPr>
            <w:rStyle w:val="Hyperlink"/>
          </w:rPr>
          <w:t xml:space="preserve">[https://www.gsea-msigdb.org/gsea/msigdb/human/geneset/REACTOME_POST_TRANSLATIONAL_PROTEIN_MODIFICATION.html]</w:t>
        </w:r>
      </w:hyperlink>
    </w:p>
    <w:p>
      <w:pPr>
        <w:pStyle w:val="BodyText"/>
      </w:pPr>
      <w:r>
        <w:rPr>
          <w:bCs/>
          <w:b/>
        </w:rPr>
        <w:t xml:space="preserve">WP_VITAMIN_D_RECEPTOR_PATHWAY</w:t>
      </w:r>
      <w:r>
        <w:t xml:space="preserve">: Vitamin D receptor pathway</w:t>
      </w:r>
      <w:r>
        <w:t xml:space="preserve"> </w:t>
      </w:r>
      <w:hyperlink r:id="rId54">
        <w:r>
          <w:rPr>
            <w:rStyle w:val="Hyperlink"/>
          </w:rPr>
          <w:t xml:space="preserve">[https://www.gsea-msigdb.org/gsea/msigdb/human/geneset/WP_VITAMIN_D_RECEPTOR_PATHWAY.html]</w:t>
        </w:r>
      </w:hyperlink>
    </w:p>
    <w:p>
      <w:pPr>
        <w:pStyle w:val="BodyText"/>
      </w:pPr>
      <w:r>
        <w:rPr>
          <w:bCs/>
          <w:b/>
        </w:rPr>
        <w:t xml:space="preserve">WINTER_HYPOXIA_METAGENE</w:t>
      </w:r>
      <w:r>
        <w:t xml:space="preserve">: Genes regulated by hypoxia, based on literature searches.</w:t>
      </w:r>
      <w:r>
        <w:t xml:space="preserve"> </w:t>
      </w:r>
      <w:hyperlink r:id="rId55">
        <w:r>
          <w:rPr>
            <w:rStyle w:val="Hyperlink"/>
          </w:rPr>
          <w:t xml:space="preserve">[https://www.gsea-msigdb.org/gsea/msigdb/human/geneset/WINTER_HYPOXIA_METAGENE.html]</w:t>
        </w:r>
      </w:hyperlink>
    </w:p>
    <w:p>
      <w:pPr>
        <w:pStyle w:val="BodyText"/>
      </w:pPr>
      <w:r>
        <w:rPr>
          <w:bCs/>
          <w:b/>
        </w:rPr>
        <w:t xml:space="preserve">PEDRIOLI_MIR31_TARGETS_DN</w:t>
      </w:r>
      <w:r>
        <w:t xml:space="preserve">: Genes down-regulated in primary LEC cells (lymphatic endothelum) upon overexpression of MIR31 [GeneID=407035].</w:t>
      </w:r>
      <w:r>
        <w:t xml:space="preserve"> </w:t>
      </w:r>
      <w:hyperlink r:id="rId56">
        <w:r>
          <w:rPr>
            <w:rStyle w:val="Hyperlink"/>
          </w:rPr>
          <w:t xml:space="preserve">[https://www.gsea-msigdb.org/gsea/msigdb/human/geneset/PEDRIOLI_MIR31_TARGETS_DN.html]</w:t>
        </w:r>
      </w:hyperlink>
    </w:p>
    <w:p>
      <w:pPr>
        <w:pStyle w:val="BodyText"/>
      </w:pPr>
      <w:r>
        <w:rPr>
          <w:bCs/>
          <w:b/>
        </w:rPr>
        <w:t xml:space="preserve">DOANE_BREAST_CANCER_CLASSES_DN</w:t>
      </w:r>
      <w:r>
        <w:t xml:space="preserve">: Genes down-regulated in ER(-) / PR(-) breast tumors (do not express ESR1 and PGR [GeneID=2099;5241]) with molecular similarity to ER(+) (class A) relative to the rest of the ER(-) / PR(-) samples (class B).</w:t>
      </w:r>
      <w:r>
        <w:t xml:space="preserve"> </w:t>
      </w:r>
      <w:hyperlink r:id="rId57">
        <w:r>
          <w:rPr>
            <w:rStyle w:val="Hyperlink"/>
          </w:rPr>
          <w:t xml:space="preserve">[https://www.gsea-msigdb.org/gsea/msigdb/human/geneset/DOANE_BREAST_CANCER_CLASSES_DN.html]</w:t>
        </w:r>
      </w:hyperlink>
    </w:p>
    <w:p>
      <w:pPr>
        <w:pStyle w:val="BodyText"/>
      </w:pPr>
      <w:r>
        <w:rPr>
          <w:bCs/>
          <w:b/>
        </w:rPr>
        <w:t xml:space="preserve">REACTOME_EXTRACELLULAR_MATRIX_ORGANIZATION</w:t>
      </w:r>
      <w:r>
        <w:t xml:space="preserve">: Extracellular matrix organization</w:t>
      </w:r>
      <w:r>
        <w:t xml:space="preserve"> </w:t>
      </w:r>
      <w:hyperlink r:id="rId58">
        <w:r>
          <w:rPr>
            <w:rStyle w:val="Hyperlink"/>
          </w:rPr>
          <w:t xml:space="preserve">[https://www.gsea-msigdb.org/gsea/msigdb/human/geneset/REACTOME_EXTRACELLULAR_MATRIX_ORGANIZATION.html]</w:t>
        </w:r>
      </w:hyperlink>
    </w:p>
    <w:p>
      <w:pPr>
        <w:pStyle w:val="BodyText"/>
      </w:pPr>
      <w:r>
        <w:rPr>
          <w:bCs/>
          <w:b/>
        </w:rPr>
        <w:t xml:space="preserve">KEGG_ECM_RECEPTOR_INTERACTION</w:t>
      </w:r>
      <w:r>
        <w:t xml:space="preserve">: ECM-receptor interaction</w:t>
      </w:r>
      <w:r>
        <w:t xml:space="preserve"> </w:t>
      </w:r>
      <w:hyperlink r:id="rId59">
        <w:r>
          <w:rPr>
            <w:rStyle w:val="Hyperlink"/>
          </w:rPr>
          <w:t xml:space="preserve">[https://www.gsea-msigdb.org/gsea/msigdb/human/geneset/KEGG_ECM_RECEPTOR_INTERACTION.html]</w:t>
        </w:r>
      </w:hyperlink>
    </w:p>
    <w:p>
      <w:pPr>
        <w:pStyle w:val="BodyText"/>
      </w:pPr>
      <w:r>
        <w:rPr>
          <w:bCs/>
          <w:b/>
        </w:rPr>
        <w:t xml:space="preserve">WP_OSTEOCLAST_SIGNALING</w:t>
      </w:r>
      <w:r>
        <w:t xml:space="preserve">: Osteoclast signaling</w:t>
      </w:r>
      <w:r>
        <w:t xml:space="preserve"> </w:t>
      </w:r>
      <w:hyperlink r:id="rId60">
        <w:r>
          <w:rPr>
            <w:rStyle w:val="Hyperlink"/>
          </w:rPr>
          <w:t xml:space="preserve">[https://www.gsea-msigdb.org/gsea/msigdb/human/geneset/WP_OSTEOCLAST_SIGNALING.html]</w:t>
        </w:r>
      </w:hyperlink>
    </w:p>
    <w:p>
      <w:pPr>
        <w:pStyle w:val="BodyText"/>
      </w:pPr>
      <w:r>
        <w:rPr>
          <w:bCs/>
          <w:b/>
        </w:rPr>
        <w:t xml:space="preserve">LEE_METASTASIS_AND_ALTERNATIVE_SPLICING_DN</w:t>
      </w:r>
      <w:r>
        <w:t xml:space="preserve">: Down-regulated genes displaying alternative splicing in MDA-MB-435 cells (breast cancer) whose metastatic potential has been reduced by expression of NME1 [GeneID=4830].</w:t>
      </w:r>
      <w:r>
        <w:t xml:space="preserve"> </w:t>
      </w:r>
      <w:hyperlink r:id="rId61">
        <w:r>
          <w:rPr>
            <w:rStyle w:val="Hyperlink"/>
          </w:rPr>
          <w:t xml:space="preserve">[https://www.gsea-msigdb.org/gsea/msigdb/human/geneset/LEE_METASTASIS_AND_ALTERNATIVE_SPLICING_DN.html]</w:t>
        </w:r>
      </w:hyperlink>
    </w:p>
    <w:p>
      <w:pPr>
        <w:pStyle w:val="BodyText"/>
      </w:pPr>
      <w:r>
        <w:rPr>
          <w:bCs/>
          <w:b/>
        </w:rPr>
        <w:t xml:space="preserve">PID_INTEGRIN3_PATHWAY</w:t>
      </w:r>
      <w:r>
        <w:t xml:space="preserve">: Beta3 integrin cell surface interactions</w:t>
      </w:r>
      <w:r>
        <w:t xml:space="preserve"> </w:t>
      </w:r>
      <w:hyperlink r:id="rId62">
        <w:r>
          <w:rPr>
            <w:rStyle w:val="Hyperlink"/>
          </w:rPr>
          <w:t xml:space="preserve">[https://www.gsea-msigdb.org/gsea/msigdb/human/geneset/PID_INTEGRIN3_PATHWAY.html]</w:t>
        </w:r>
      </w:hyperlink>
    </w:p>
    <w:p>
      <w:pPr>
        <w:pStyle w:val="BodyText"/>
      </w:pPr>
      <w:r>
        <w:rPr>
          <w:bCs/>
          <w:b/>
        </w:rPr>
        <w:t xml:space="preserve">WP_OSTEOPONTIN_SIGNALING</w:t>
      </w:r>
      <w:r>
        <w:t xml:space="preserve">: Osteopontin signaling</w:t>
      </w:r>
      <w:r>
        <w:t xml:space="preserve"> </w:t>
      </w:r>
      <w:hyperlink r:id="rId63">
        <w:r>
          <w:rPr>
            <w:rStyle w:val="Hyperlink"/>
          </w:rPr>
          <w:t xml:space="preserve">[https://www.gsea-msigdb.org/gsea/msigdb/human/geneset/WP_OSTEOPONTIN_SIGNALING.html]</w:t>
        </w:r>
      </w:hyperlink>
    </w:p>
    <w:p>
      <w:pPr>
        <w:pStyle w:val="BodyText"/>
      </w:pPr>
      <w:r>
        <w:rPr>
          <w:bCs/>
          <w:b/>
        </w:rPr>
        <w:t xml:space="preserve">FULCHER_INFLAMMATORY_RESPONSE_LECTIN_VS_LPS_UP</w:t>
      </w:r>
      <w:r>
        <w:t xml:space="preserve">: Genes up-regulated in monocyte-derived dendritic cells (MDDC) after stimulation with galecin-1 (lectin, LGALS1) [GeneID=3956] compared to that with bacterial lipopolysaccharide (LPS).</w:t>
      </w:r>
      <w:r>
        <w:t xml:space="preserve"> </w:t>
      </w:r>
      <w:hyperlink r:id="rId64">
        <w:r>
          <w:rPr>
            <w:rStyle w:val="Hyperlink"/>
          </w:rPr>
          <w:t xml:space="preserve">[https://www.gsea-msigdb.org/gsea/msigdb/human/geneset/FULCHER_INFLAMMATORY_RESPONSE_LECTIN_VS_LPS_UP.html]</w:t>
        </w:r>
      </w:hyperlink>
    </w:p>
    <w:p>
      <w:pPr>
        <w:pStyle w:val="BodyText"/>
      </w:pPr>
      <w:r>
        <w:rPr>
          <w:bCs/>
          <w:b/>
        </w:rPr>
        <w:t xml:space="preserve">PID_INTEGRIN1_PATHWAY</w:t>
      </w:r>
      <w:r>
        <w:t xml:space="preserve">: Beta1 integrin cell surface interactions</w:t>
      </w:r>
      <w:r>
        <w:t xml:space="preserve"> </w:t>
      </w:r>
      <w:hyperlink r:id="rId65">
        <w:r>
          <w:rPr>
            <w:rStyle w:val="Hyperlink"/>
          </w:rPr>
          <w:t xml:space="preserve">[https://www.gsea-msigdb.org/gsea/msigdb/human/geneset/PID_INTEGRIN1_PATHWAY.html]</w:t>
        </w:r>
      </w:hyperlink>
    </w:p>
    <w:p>
      <w:pPr>
        <w:pStyle w:val="BodyText"/>
      </w:pPr>
      <w:r>
        <w:rPr>
          <w:bCs/>
          <w:b/>
        </w:rPr>
        <w:t xml:space="preserve">REACTOME_SIGNALING_BY_RECEPTOR_TYROSINE_KINASES</w:t>
      </w:r>
      <w:r>
        <w:t xml:space="preserve">: Signaling by Receptor Tyrosine Kinases</w:t>
      </w:r>
      <w:r>
        <w:t xml:space="preserve"> </w:t>
      </w:r>
      <w:hyperlink r:id="rId66">
        <w:r>
          <w:rPr>
            <w:rStyle w:val="Hyperlink"/>
          </w:rPr>
          <w:t xml:space="preserve">[https://www.gsea-msigdb.org/gsea/msigdb/human/geneset/REACTOME_SIGNALING_BY_RECEPTOR_TYROSINE_KINASES.html]</w:t>
        </w:r>
      </w:hyperlink>
    </w:p>
    <w:p>
      <w:pPr>
        <w:pStyle w:val="BodyText"/>
      </w:pPr>
      <w:r>
        <w:rPr>
          <w:bCs/>
          <w:b/>
        </w:rPr>
        <w:t xml:space="preserve">DEMAGALHAES_AGING_UP</w:t>
      </w:r>
      <w:r>
        <w:t xml:space="preserve">: Genes consistently overexpressed with age, based on meta-analysis of microarray data.</w:t>
      </w:r>
      <w:r>
        <w:t xml:space="preserve"> </w:t>
      </w:r>
      <w:hyperlink r:id="rId67">
        <w:r>
          <w:rPr>
            <w:rStyle w:val="Hyperlink"/>
          </w:rPr>
          <w:t xml:space="preserve">[https://www.gsea-msigdb.org/gsea/msigdb/human/geneset/DEMAGALHAES_AGING_UP.html]</w:t>
        </w:r>
      </w:hyperlink>
    </w:p>
    <w:p>
      <w:pPr>
        <w:pStyle w:val="BodyText"/>
      </w:pPr>
      <w:r>
        <w:rPr>
          <w:bCs/>
          <w:b/>
        </w:rPr>
        <w:t xml:space="preserve">SAUL_SEN_MAYO</w:t>
      </w:r>
      <w:r>
        <w:t xml:space="preserve">: Genes upregulated in senescent cells: Senescence-associated secretory phenotype (SASP).</w:t>
      </w:r>
      <w:r>
        <w:t xml:space="preserve"> </w:t>
      </w:r>
      <w:hyperlink r:id="rId68">
        <w:r>
          <w:rPr>
            <w:rStyle w:val="Hyperlink"/>
          </w:rPr>
          <w:t xml:space="preserve">[https://www.gsea-msigdb.org/gsea/msigdb/human/geneset/SAUL_SEN_MAYO.html]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69">
        <w:r>
          <w:rPr>
            <w:rStyle w:val="Hyperlink"/>
          </w:rPr>
          <w:t xml:space="preserve">[https://www.gsea-msigdb.org/gsea/msigdb/human/geneset/LIU_VAV3_PROSTATE_CARCINOGENESIS_UP.html]</w:t>
        </w:r>
      </w:hyperlink>
    </w:p>
    <w:bookmarkEnd w:id="70"/>
    <w:bookmarkEnd w:id="71"/>
    <w:bookmarkStart w:id="72" w:name="gene-descriptions"/>
    <w:p>
      <w:pPr>
        <w:pStyle w:val="Heading1"/>
      </w:pPr>
      <w:r>
        <w:t xml:space="preserve">7. Gene Descriptions</w:t>
      </w:r>
    </w:p>
    <w:p>
      <w:pPr>
        <w:pStyle w:val="FirstParagraph"/>
      </w:pPr>
      <w:r>
        <w:rPr>
          <w:bCs/>
          <w:b/>
        </w:rPr>
        <w:t xml:space="preserve">NCBI Gene Summary</w:t>
      </w:r>
      <w:r>
        <w:t xml:space="preserve">: The protein encoded by this gene is involved in the attachment of osteoclasts to the mineralized bone matrix. The encoded protein is secreted and binds hydroxyapatite with high affinity. The osteoclast vitronectin receptor is found in the cell membrane and may be involved in the binding to this protein. This protein is also a cytokine that upregulates expression of interferon-gamma and interleukin-12. Several transcript variants encoding different isoforms have been found for this gene. [provided by RefSeq, Oct 2011]</w:t>
      </w:r>
    </w:p>
    <w:p>
      <w:pPr>
        <w:pStyle w:val="BodyText"/>
      </w:pPr>
      <w:r>
        <w:rPr>
          <w:bCs/>
          <w:b/>
        </w:rPr>
        <w:t xml:space="preserve">GeneCards Summary</w:t>
      </w:r>
      <w:r>
        <w:t xml:space="preserve">: SPP1 (Secreted Phosphoprotein 1) is a Protein Coding gene. Diseases associated with SPP1 include Pediatric Systemic Lupus Erythematosus and Dentin Dysplasia. Among its related pathways are Integrin Pathway and ERK Signaling. Gene Ontology (GO) annotations related to this gene include cytokine activity and extracellular matrix binding.</w:t>
      </w:r>
    </w:p>
    <w:p>
      <w:pPr>
        <w:pStyle w:val="BodyText"/>
      </w:pPr>
      <w:r>
        <w:rPr>
          <w:bCs/>
          <w:b/>
        </w:rPr>
        <w:t xml:space="preserve">UniProtKB/Swiss-Prot Summary</w:t>
      </w:r>
      <w:r>
        <w:t xml:space="preserve">: Major non-collagenous bone protein that binds tightly to hydroxyapatite. Appears to form an integral part of the mineralized matrix. Probably important to cell-matrix interaction. Acts as a cytokine involved in enhancing production of interferon-gamma and interleukin-12 and reducing production of interleukin-10 and is essential in the pathway that leads to type I immunity.</w:t>
      </w:r>
    </w:p>
    <w:bookmarkEnd w:id="72"/>
    <w:bookmarkStart w:id="74" w:name="cellular-location-of-gene-product"/>
    <w:p>
      <w:pPr>
        <w:pStyle w:val="Heading1"/>
      </w:pPr>
      <w:r>
        <w:t xml:space="preserve">8. Cellular Location of Gene Product</w:t>
      </w:r>
    </w:p>
    <w:p>
      <w:pPr>
        <w:pStyle w:val="FirstParagraph"/>
      </w:pPr>
      <w:r>
        <w:t xml:space="preserve">Cytoplasmic expression in a subset of tissues, most abundant in renal tubules and gallbladder. Positivity in plasma and extracellular matrix. Localized to the Golgi apparatus. Predicted location: Secreted [</w:t>
      </w:r>
      <w:hyperlink r:id="rId73">
        <w:r>
          <w:rPr>
            <w:rStyle w:val="Hyperlink"/>
          </w:rPr>
          <w:t xml:space="preserve">https://www.proteinatlas.org/ENSG00000118785/subcellular</w:t>
        </w:r>
      </w:hyperlink>
      <w:r>
        <w:t xml:space="preserve">]</w:t>
      </w:r>
    </w:p>
    <w:bookmarkEnd w:id="74"/>
    <w:bookmarkStart w:id="76" w:name="mechanistic-information"/>
    <w:p>
      <w:pPr>
        <w:pStyle w:val="Heading1"/>
      </w:pPr>
      <w:r>
        <w:t xml:space="preserve">9. Mechanistic Information</w:t>
      </w:r>
    </w:p>
    <w:p>
      <w:pPr>
        <w:numPr>
          <w:ilvl w:val="0"/>
          <w:numId w:val="1006"/>
        </w:numPr>
        <w:pStyle w:val="Compact"/>
      </w:pPr>
      <w:r>
        <w:t xml:space="preserve">Compromised OPN-mediated T cell activation enhances ovarian cancer tumorigenesis upon serum HE4 activation [PMID: 29745428].</w:t>
      </w:r>
    </w:p>
    <w:p>
      <w:pPr>
        <w:numPr>
          <w:ilvl w:val="0"/>
          <w:numId w:val="1006"/>
        </w:numPr>
        <w:pStyle w:val="Compact"/>
      </w:pPr>
      <w:r>
        <w:t xml:space="preserve">OPN was highly expressed at all stages of pulmonary fibrosis in mice. OPN could induce epithelial-mesenchymal transition (EMT) of alveolar epithelial cells. Mechanistically, OPN binding triggered phosphorylation of FAK by CD44, thus activating snail1-mediated profibrotic protein synthesis [PMID: 37726818].</w:t>
      </w:r>
    </w:p>
    <w:p>
      <w:pPr>
        <w:numPr>
          <w:ilvl w:val="0"/>
          <w:numId w:val="1006"/>
        </w:numPr>
        <w:pStyle w:val="Compact"/>
      </w:pPr>
      <w:r>
        <w:t xml:space="preserve">An OPN spliced isoform OPNc significantly activated ovarian cancer cell proliferation, migration, invasion, anchorage-independent growth and tumor formation in vivo [PMID: 21263033, PMID: 33416171].</w:t>
      </w:r>
    </w:p>
    <w:p>
      <w:pPr>
        <w:numPr>
          <w:ilvl w:val="0"/>
          <w:numId w:val="1006"/>
        </w:numPr>
        <w:pStyle w:val="Compact"/>
      </w:pPr>
      <w:r>
        <w:t xml:space="preserve">Osteopontin (OPN) mRNA is highly expressed in adrenocortical carcinomas (ACCs). This increase was reversed by the addition of an anti-integrin beta3 antibody, indicating a functional relationship of OPN and integrin alphavbeta3 in ACC. OPN and integrin alphavbeta3 may act as a functional complex facilitating the invasiveness of adrenocortical tumors [PMID: 19326399].</w:t>
      </w:r>
    </w:p>
    <w:p>
      <w:pPr>
        <w:numPr>
          <w:ilvl w:val="0"/>
          <w:numId w:val="1006"/>
        </w:numPr>
        <w:pStyle w:val="Compact"/>
      </w:pPr>
      <w:r>
        <w:t xml:space="preserve">The expression levels of OPN were significantly increased in osteosarcoma (OS) specimens, compared to the paired adjacent non-tumor tissue. miR-4262 inversely correlated with OPN in OS specimens. Study found that miR-4262 target the 3’-UTR of OPN mRNA to inhibit its translation. Furthermore, miR-4262 overexpression inhibited OPN-mediated cell invasion. Data suggested that suppression of miR-4262 in OS cells may promote OPN-mediated cancer invasion [PMID: 26634745].</w:t>
      </w:r>
    </w:p>
    <w:p>
      <w:pPr>
        <w:numPr>
          <w:ilvl w:val="0"/>
          <w:numId w:val="1006"/>
        </w:numPr>
        <w:pStyle w:val="Compact"/>
      </w:pPr>
      <w:r>
        <w:t xml:space="preserve">Increased Anxa2 expression in hepatocytes promoted liver fibrosis in nonalcoholic steatohepatitis (NASH) mice. The Anxa2-Notch positive regulatory loop in hepatocytes activated hepatic stellate cells by increasing OPN expression and subsequently promoted liver fibrosis in NASH [PMID: 35413401].</w:t>
      </w:r>
    </w:p>
    <w:p>
      <w:pPr>
        <w:numPr>
          <w:ilvl w:val="0"/>
          <w:numId w:val="1006"/>
        </w:numPr>
        <w:pStyle w:val="Compact"/>
      </w:pPr>
      <w:r>
        <w:t xml:space="preserve">Patients with mesenchymal glioblastoma multiforme (GBM) show high OPN expression, a negative survival prognosticator. OPN is a potent chemokine for macrophages, and its blockade significantly impaired the ability of glioma cells to recruit macrophages. Integrin alphavbeta5 is also highly expressed on glioblastoma-infiltrating macrophages and constitutes a major OPN receptor. OPN maintains the M2 macrophage gene signature and phenotype, mediates crosstalk between tumor cells and the innate immune system [PMID: 30307407]. Upregulation of Osteopontin is associated with neutrophil and macrophage infiltration in glioblastoma [PMID: 20722758].</w:t>
      </w:r>
    </w:p>
    <w:bookmarkStart w:id="75" w:name="summary"/>
    <w:p>
      <w:pPr>
        <w:pStyle w:val="Heading2"/>
      </w:pPr>
      <w:r>
        <w:t xml:space="preserve">Summary</w:t>
      </w:r>
    </w:p>
    <w:p>
      <w:pPr>
        <w:pStyle w:val="FirstParagraph"/>
      </w:pPr>
      <w:r>
        <w:t xml:space="preserve">The SPP1 gene encodes osteopontin (OPN), a multifunctional protein that plays a crucial role in cell-matrix interactions and the mineralization of bone matrix [CS: 9]. OPN facilitates cell adhesion, migration, and cytokine activity by binding to hydroxyapatite and interacting with integrin and CD44 receptors [CS: 8]. These interactions modulate various signaling pathways, including focal adhesion kinase (FAK), PI3K/Akt, and integrin-linked kinase (ILK), which influence cell motility, survival, and cytoskeletal rearrangements [CS: 8]. Additionally, OPN functions as a chemokine, recruiting macrophages and potentially influencing their phenotype to create an immunosuppressive environment [CS: 7].</w:t>
      </w:r>
    </w:p>
    <w:p>
      <w:pPr>
        <w:pStyle w:val="BodyText"/>
      </w:pPr>
      <w:r>
        <w:t xml:space="preserve">In adverse adrenal conditions such as toxic injury or malignant transformation, OPN appears upregulated in part to manage cell damage through integrin-dependent tissue repair and immune modulation [CS: 6]. In adrenocortical carcinomas, the elevated OPN binds integrin alphavbeta3 and drives tumor invasiveness [CS: 7]. By bridging extracellular components and cells, OPN can help normal tissue restoration processes, but when overexpressed in carcinomas, the same adhesive and signaling properties amplify tumor growth and metastatic spread [CS: 8].</w:t>
      </w:r>
    </w:p>
    <w:bookmarkEnd w:id="75"/>
    <w:bookmarkEnd w:id="76"/>
    <w:bookmarkStart w:id="77" w:name="upstream-regulators"/>
    <w:p>
      <w:pPr>
        <w:pStyle w:val="Heading1"/>
      </w:pPr>
      <w:r>
        <w:t xml:space="preserve">10. Upstream Regulators</w:t>
      </w:r>
    </w:p>
    <w:p>
      <w:pPr>
        <w:numPr>
          <w:ilvl w:val="0"/>
          <w:numId w:val="1007"/>
        </w:numPr>
        <w:pStyle w:val="Compact"/>
      </w:pPr>
      <w:r>
        <w:t xml:space="preserve">In sorted alveolar macrophages from mice, the E3 ligase von Hippel-Lindau protein (VHL) promotes OPN gene expression by epigenetic modifications, (ie: H3K4me3) [PMID: 30463876].</w:t>
      </w:r>
    </w:p>
    <w:p>
      <w:pPr>
        <w:numPr>
          <w:ilvl w:val="0"/>
          <w:numId w:val="1007"/>
        </w:numPr>
        <w:pStyle w:val="Compact"/>
      </w:pPr>
      <w:r>
        <w:t xml:space="preserve">OPN expression is regulated by various transcription factors which can link regulatory sequences such as AML-1 and C/EBPalpha that bind to the E-box motif in the region -170 to -127 of the SPP1 promoter [PMID: 14712233].</w:t>
      </w:r>
    </w:p>
    <w:p>
      <w:pPr>
        <w:numPr>
          <w:ilvl w:val="0"/>
          <w:numId w:val="1007"/>
        </w:numPr>
        <w:pStyle w:val="Compact"/>
      </w:pPr>
      <w:r>
        <w:t xml:space="preserve">Potential regulatory sequences in the SPP1 promoter have been identified, including a TATA-like sequence, vitamin-D-responsive (VDR)-like motifs, an AP-1 binding sequence, and an Ets-1 motif [PMID: 17689681].</w:t>
      </w:r>
    </w:p>
    <w:p>
      <w:pPr>
        <w:numPr>
          <w:ilvl w:val="0"/>
          <w:numId w:val="1007"/>
        </w:numPr>
        <w:pStyle w:val="Compact"/>
      </w:pPr>
      <w:r>
        <w:t xml:space="preserve">NR6A1 modulates SPP1 mRNA expression via its binding with CREB protein and represses SPP1 promoter activity in isolated rat vascular smooth muscle cells [PMID: 26546462].</w:t>
      </w:r>
    </w:p>
    <w:p>
      <w:pPr>
        <w:numPr>
          <w:ilvl w:val="0"/>
          <w:numId w:val="1007"/>
        </w:numPr>
        <w:pStyle w:val="Compact"/>
      </w:pPr>
      <w:r>
        <w:t xml:space="preserve">OPN is a known downstream target of beta-catenin/T-cell factor 4 (TCF-4), where TCF4 was shown complexed at promoter regions of OPN in transmembrane 4 L6 family member 4-overexpressing human cancer cells by chromatin immunoprecipitation [PMID: 29254164].</w:t>
      </w:r>
    </w:p>
    <w:p>
      <w:pPr>
        <w:numPr>
          <w:ilvl w:val="0"/>
          <w:numId w:val="1007"/>
        </w:numPr>
        <w:pStyle w:val="Compact"/>
      </w:pPr>
      <w:r>
        <w:t xml:space="preserve">In hepatocellular carcinoma cells (HCC), c-Myb is up-regulated and has a functionally important role in the regulation of OPN expression in HCC cells via binding to the OPN promoter to increase its transcription activity [PMID: 21190594].</w:t>
      </w:r>
    </w:p>
    <w:p>
      <w:pPr>
        <w:numPr>
          <w:ilvl w:val="0"/>
          <w:numId w:val="1007"/>
        </w:numPr>
        <w:pStyle w:val="Compact"/>
      </w:pPr>
      <w:r>
        <w:t xml:space="preserve">The transcription factor, c-Myb, regulates OPN, IL-6, and IL-8 senescence-associated secretory phenotype factors while the regulation of OPN is direct as c-Myb binds to the OPN promoter in response to senescence [PMID: 29416593].</w:t>
      </w:r>
    </w:p>
    <w:p>
      <w:pPr>
        <w:numPr>
          <w:ilvl w:val="0"/>
          <w:numId w:val="1007"/>
        </w:numPr>
        <w:pStyle w:val="Compact"/>
      </w:pPr>
      <w:r>
        <w:t xml:space="preserve">A significant sustained mid-luteal phase increase in SPP1 mRNA in intercaruncular regions of the endometrium was observed. This increase in SPP1 was induced by progesterone treatment. Steroid regulation of secreted phosphoprotein 1 (SPP1) expression in ovine endometrium [PMID: 33541520].</w:t>
      </w:r>
    </w:p>
    <w:p>
      <w:pPr>
        <w:numPr>
          <w:ilvl w:val="0"/>
          <w:numId w:val="1007"/>
        </w:numPr>
        <w:pStyle w:val="Compact"/>
      </w:pPr>
      <w:r>
        <w:t xml:space="preserve">Farnesoid X receptor (FXR) is a modulator of liver immunity in a rodent model of acute hepatitis. FXR gene ablation results in a time-dependent increase of liver expression of osteopontin. FXR activates SHP that interacts with and inhibits c-Jun binding to the osteopontin promoter in NKT cells [PMID: 19880446].</w:t>
      </w:r>
    </w:p>
    <w:p>
      <w:pPr>
        <w:numPr>
          <w:ilvl w:val="0"/>
          <w:numId w:val="1007"/>
        </w:numPr>
        <w:pStyle w:val="Compact"/>
      </w:pPr>
      <w:r>
        <w:t xml:space="preserve">Hypoxia increases OPN mRNA expression in rat lung [PMID: 15121739].</w:t>
      </w:r>
    </w:p>
    <w:bookmarkEnd w:id="77"/>
    <w:bookmarkStart w:id="8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brain, gallbladder, kidney, placenta (tissue enhanced) [</w:t>
      </w:r>
      <w:hyperlink r:id="rId78">
        <w:r>
          <w:rPr>
            <w:rStyle w:val="Hyperlink"/>
          </w:rPr>
          <w:t xml:space="preserve">https://www.proteinatlas.org/ENSG00000118785/tissue</w:t>
        </w:r>
      </w:hyperlink>
      <w:r>
        <w:t xml:space="preserve">]</w:t>
      </w:r>
    </w:p>
    <w:p>
      <w:pPr>
        <w:pStyle w:val="BodyText"/>
      </w:pPr>
      <w:r>
        <w:rPr>
          <w:bCs/>
          <w:b/>
        </w:rPr>
        <w:t xml:space="preserve">Cell type enhanced</w:t>
      </w:r>
      <w:r>
        <w:t xml:space="preserve">: hofbauer cells (cell type enriched) [</w:t>
      </w:r>
      <w:hyperlink r:id="rId79">
        <w:r>
          <w:rPr>
            <w:rStyle w:val="Hyperlink"/>
          </w:rPr>
          <w:t xml:space="preserve">https://www.proteinatlas.org/ENSG00000118785/single+cell+type</w:t>
        </w:r>
      </w:hyperlink>
      <w:r>
        <w:t xml:space="preserve">]</w:t>
      </w:r>
    </w:p>
    <w:bookmarkEnd w:id="80"/>
    <w:bookmarkStart w:id="81" w:name="role-of-gene-in-other-tissues"/>
    <w:p>
      <w:pPr>
        <w:pStyle w:val="Heading1"/>
      </w:pPr>
      <w:r>
        <w:t xml:space="preserve">12. Role of Gene in Other Tissues</w:t>
      </w:r>
    </w:p>
    <w:p>
      <w:pPr>
        <w:numPr>
          <w:ilvl w:val="0"/>
          <w:numId w:val="1008"/>
        </w:numPr>
        <w:pStyle w:val="Compact"/>
      </w:pPr>
      <w:r>
        <w:t xml:space="preserve">High expression of SPP1 in patients with lung cancer was associated with shorter survival time. Up-regulation of SPP1 may be associated with increased risk of lung cancer in patients with COPD and therefore may have potential as a therapeutic target for lung cancer in patients with COPD [PMID: 33626243]. OPN is found to be frequently overexpressed in cancer, including the OPN-a which is the most highly expressed OPN isoform in lung cancer cell lines and lung tumors [PMID: 27487131]. The expression of SPP1 in lung adenocarcinoma (LUAD) tissues and cells was significantly higher than that in normal tissues and cells. SPP1 expression in patient samples was positively associated with TNM stage, lymph node metastasis, and invasion depth. Patients with high SPP1 expression had unfavorable survival outcomes and SPP1 was found to be an independent prognostic factor of LUAD patients [PMID: 36266702, PMID: 32595698].</w:t>
      </w:r>
    </w:p>
    <w:p>
      <w:pPr>
        <w:numPr>
          <w:ilvl w:val="0"/>
          <w:numId w:val="1008"/>
        </w:numPr>
        <w:pStyle w:val="Compact"/>
      </w:pPr>
      <w:r>
        <w:t xml:space="preserve">OPN mRNA was increased in lungs and plasma of patients with Eisenmenger syndrome [PMID: 30893567].</w:t>
      </w:r>
    </w:p>
    <w:p>
      <w:pPr>
        <w:numPr>
          <w:ilvl w:val="0"/>
          <w:numId w:val="1008"/>
        </w:numPr>
        <w:pStyle w:val="Compact"/>
      </w:pPr>
      <w:r>
        <w:t xml:space="preserve">Elevated levels of osteopontin have been observed in the pulmonary vasculature and circulation of pulmonary hypertension patients with SPP1 gene expression indicating that it might play an important role in the development of pulmonary arterial hypertension [PMID: 31382483, PMID: 34366885, PMID: 33816621]. Increased mRNA expression of OPN and interleukin-2 were observed in lung tissue from mouse models of pulmonary fibrosis [PMID: 9457469].</w:t>
      </w:r>
    </w:p>
    <w:p>
      <w:pPr>
        <w:numPr>
          <w:ilvl w:val="0"/>
          <w:numId w:val="1008"/>
        </w:numPr>
        <w:pStyle w:val="Compact"/>
      </w:pPr>
      <w:r>
        <w:t xml:space="preserve">Injury to either the adult rat aorta or carotid artery initiated a time-dependent increase in both osteopontin protein and mRNA in arterial smooth muscle cells while uninjured arteries contained very low levels of osteopontin protein and mRNA [PMID: 8408622].</w:t>
      </w:r>
    </w:p>
    <w:p>
      <w:pPr>
        <w:numPr>
          <w:ilvl w:val="0"/>
          <w:numId w:val="1008"/>
        </w:numPr>
        <w:pStyle w:val="Compact"/>
      </w:pPr>
      <w:r>
        <w:t xml:space="preserve">Down-regulation of 13 proteins, including SPP1, in the extracellular matrix (ECM)-receptor interaction pathway was found in patients with cervical intraepithelial neoplasia grade 3 (CIN3), suggesting that decreased levels of these proteins may disrupt cell-ECM interactions and contribute to the development and progression of cervical cancer [PMID: 36768853]. In patients with high-risk cervical intraepithelial neoplasia grade 3 (CIN3), SPP1 mRNA expression was down-regulated. This down-regulation was part of a broader alteration of the ECM-receptor interaction pathway, which may disrupt cell-ECM interactions and contribute to the progression of cervical cancer [PMID: 36768853].</w:t>
      </w:r>
    </w:p>
    <w:p>
      <w:pPr>
        <w:numPr>
          <w:ilvl w:val="0"/>
          <w:numId w:val="1008"/>
        </w:numPr>
        <w:pStyle w:val="Compact"/>
      </w:pPr>
      <w:r>
        <w:t xml:space="preserve">Expression of OPN mRNA was high in malignant astrocytomas, but low in benign astrocytomas and non-neoplastic tissue. The extent of OPN expression may correlate with the malignancy grade of gliomas [PMID: 7837791]. Patients with mesenchymal glioblastoma multiforme (GBM) show high OPN expression. Osteopontin (OPN) expression levels correlate with glioma grade and the degree of macrophage infiltration [PMID: 30307407].</w:t>
      </w:r>
    </w:p>
    <w:p>
      <w:pPr>
        <w:numPr>
          <w:ilvl w:val="0"/>
          <w:numId w:val="1008"/>
        </w:numPr>
        <w:pStyle w:val="Compact"/>
      </w:pPr>
      <w:r>
        <w:t xml:space="preserve">In a C57BL/6J mouse model of lower urinary tract dysfunction (LUTD) with testosterone and estradiol implants, Spp1/osteopontin (OPN) mRNA expression was found to increase in the ventral prostates, associated with higher macrophage presence and their transition into lipid-accumulating foam cells. This study showed that increasing prostatic OPN+ macrophages contributed to the urinary frequency symptoms of LUTD [PMID: 36825524].</w:t>
      </w:r>
    </w:p>
    <w:p>
      <w:pPr>
        <w:numPr>
          <w:ilvl w:val="0"/>
          <w:numId w:val="1008"/>
        </w:numPr>
        <w:pStyle w:val="Compact"/>
      </w:pPr>
      <w:r>
        <w:t xml:space="preserve">SPP1 was found to be overexpressed in melanoma and identified as a melanoma driver [PMID: 33052224]. Serum osteopontin levels were significantly higher in patients with metastatic uveal melanoma than in patients who had been disease free for at least 10 years after treatment or in age-matched control subjects [PMID: 16505010]. OPN mRNA expression was significantly increased in thicker melanomas and lesions with an ulcerated surface, and associated with reduced relapse-free survival [PMID: 25944164].</w:t>
      </w:r>
    </w:p>
    <w:p>
      <w:pPr>
        <w:numPr>
          <w:ilvl w:val="0"/>
          <w:numId w:val="1008"/>
        </w:numPr>
        <w:pStyle w:val="Compact"/>
      </w:pPr>
      <w:r>
        <w:t xml:space="preserve">Osteopontin/secreted phosphoprotein 1 was identified as the top differentially overexpressed gene in cancer-associated fibroblast (CAF)-conditioned media (CM)-treated pancreatic cancer (PC) cells and knockdown of osteopontin/secreted phosphoprotein 1 significantly reduced stemness characteristics in CAF-CM-treated PC cells [PMID: 34418441].</w:t>
      </w:r>
    </w:p>
    <w:p>
      <w:pPr>
        <w:numPr>
          <w:ilvl w:val="0"/>
          <w:numId w:val="1008"/>
        </w:numPr>
        <w:pStyle w:val="Compact"/>
      </w:pPr>
      <w:r>
        <w:t xml:space="preserve">Osteopontin (OPN) and cyclooxygenase-2 (COX-2) are known to be overexpressed in invasive breast cancer and their overexpression is associated with aggressive histological and clinical features. The mean OPN level was significantly higher in the HER2-overexpressing subtype compared with the non-HER2-overexpressing subtype [PMID: 24260046].</w:t>
      </w:r>
    </w:p>
    <w:p>
      <w:pPr>
        <w:numPr>
          <w:ilvl w:val="0"/>
          <w:numId w:val="1008"/>
        </w:numPr>
        <w:pStyle w:val="Compact"/>
      </w:pPr>
      <w:r>
        <w:t xml:space="preserve">Secreted phosphoprotein 1 (SPP1) and fibronectin 1 (FN1) are associated with progression and prognosis of esophageal cancer as identified by integrated expression profiles analysis [PMID: 32208405].</w:t>
      </w:r>
    </w:p>
    <w:p>
      <w:pPr>
        <w:numPr>
          <w:ilvl w:val="0"/>
          <w:numId w:val="1008"/>
        </w:numPr>
        <w:pStyle w:val="Compact"/>
      </w:pPr>
      <w:r>
        <w:t xml:space="preserve">Spp1 is identified as a potential biomarker for thoracic aortic aneurysm (TAA) as elevated SPP1 plasma level was associated with an increased risk of TAA in patients. Spp1 reduced the expression of contractile genes Acta2 and Tagln in smooth muscle cells (SMCs) and increased collagen expression in fibroblasts. Spp1 might regulate fibroblast and smooth muscle cell (SMC) communication primarily through Itga8/Itgb1[PMID: 35414038]. Spp1 is one of the differentially expressed genes identified in myocardial infarction (MI). High expression levels of Spp1 in immune cells of adult human hearts during an MI event [PMID: 35163208].</w:t>
      </w:r>
    </w:p>
    <w:p>
      <w:pPr>
        <w:numPr>
          <w:ilvl w:val="0"/>
          <w:numId w:val="1008"/>
        </w:numPr>
        <w:pStyle w:val="Compact"/>
      </w:pPr>
      <w:r>
        <w:t xml:space="preserve">The upregulated expression of Spp1 is associated with multi-organ dysfunctions (MODs) induced by SARS-CoV-2 infection, specifically in human pancreatic endocrine cells which shift their expression profile to acinar and ductal cell-specific profiles [PMID: 35394619].</w:t>
      </w:r>
    </w:p>
    <w:p>
      <w:pPr>
        <w:numPr>
          <w:ilvl w:val="0"/>
          <w:numId w:val="1008"/>
        </w:numPr>
        <w:pStyle w:val="Compact"/>
      </w:pPr>
      <w:r>
        <w:t xml:space="preserve">The expression of Spp1 was found to be upregulated and differentially expressed in calcific aortic valve disease (CAVD) and positively correlated with osteogenic differentiation-related factors and extracellular matrix-related factors during the process of osteogenic differentiation [PMID: 36118676, PMID: 34600049].</w:t>
      </w:r>
    </w:p>
    <w:p>
      <w:pPr>
        <w:numPr>
          <w:ilvl w:val="0"/>
          <w:numId w:val="1008"/>
        </w:numPr>
        <w:pStyle w:val="Compact"/>
      </w:pPr>
      <w:r>
        <w:t xml:space="preserve">Osteopontin (OPN) overexpression correlated with advanced stages and grades of hepatocellular carcinoma, as well as early tumor recurrence and lower 10-year survival rates [PMID: 15754002]. The mRNA expression of SPP1 was found to increase with the advancing stages of liver fibrosis [PMID: 36917392]. SPP1 was identified as one of the most robustly upregulated genes when comparing liver tissues of non-alcoholic fatty liver (NAFL) and non-alcoholic steatohepatitis (NASH) patients [PMID: 36329886].</w:t>
      </w:r>
    </w:p>
    <w:p>
      <w:pPr>
        <w:numPr>
          <w:ilvl w:val="0"/>
          <w:numId w:val="1008"/>
        </w:numPr>
        <w:pStyle w:val="Compact"/>
      </w:pPr>
      <w:r>
        <w:t xml:space="preserve">Osteopontin (OPN) expression levels were significantly increased in osteosarcoma (OS) specimens which was suggested to promote OS cell invasion [PMID: 26634745].</w:t>
      </w:r>
    </w:p>
    <w:bookmarkEnd w:id="81"/>
    <w:bookmarkStart w:id="82"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Spp1 expression (increase or decrease) in Adrenal gland.</w:t>
      </w:r>
    </w:p>
    <w:bookmarkEnd w:id="82"/>
    <w:bookmarkStart w:id="83" w:name="Xe897d809c40dc0afd2207e3a534026622eaab57"/>
    <w:p>
      <w:pPr>
        <w:pStyle w:val="Heading1"/>
      </w:pPr>
      <w:r>
        <w:t xml:space="preserve">14. DisGeNet Biomarker Associations to Disease in Organ of Interest</w:t>
      </w:r>
    </w:p>
    <w:p>
      <w:pPr>
        <w:numPr>
          <w:ilvl w:val="0"/>
          <w:numId w:val="1009"/>
        </w:numPr>
        <w:pStyle w:val="Compact"/>
      </w:pPr>
      <w:r>
        <w:t xml:space="preserve">Neoplasm Metastasis [PMID: 11801541, PMID: 11801541, PMID: 11940202, PMID: 12915117, PMID: 14632631]</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Lupus Erythematosus, Systemic [PMID: 10620192, PMID: 29264880, PMID: 30767212, PMID: 31074728]</w:t>
      </w:r>
    </w:p>
    <w:p>
      <w:pPr>
        <w:numPr>
          <w:ilvl w:val="0"/>
          <w:numId w:val="1010"/>
        </w:numPr>
        <w:pStyle w:val="Compact"/>
      </w:pPr>
      <w:r>
        <w:t xml:space="preserve">Malignant neoplasm of lung [PMID: 11520606, PMID: 15623631, PMID: 22037483, PMID: 29607144, PMID: 29616117]</w:t>
      </w:r>
    </w:p>
    <w:p>
      <w:pPr>
        <w:numPr>
          <w:ilvl w:val="0"/>
          <w:numId w:val="1010"/>
        </w:numPr>
        <w:pStyle w:val="Compact"/>
      </w:pPr>
      <w:r>
        <w:t xml:space="preserve">Adenocarcinoma [PMID: 11520606, PMID: 15136764, PMID: 17493236, PMID: 17493236]</w:t>
      </w:r>
    </w:p>
    <w:p>
      <w:pPr>
        <w:numPr>
          <w:ilvl w:val="0"/>
          <w:numId w:val="1010"/>
        </w:numPr>
        <w:pStyle w:val="Compact"/>
      </w:pPr>
      <w:r>
        <w:t xml:space="preserve">Lung Neoplasms [PMID: 16000556, PMID: 16166420, PMID: 16533775, PMID: 8959677]</w:t>
      </w:r>
    </w:p>
    <w:bookmarkEnd w:id="8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1" Target="https://reactome.org/PathwayBrowser/#/R-HSA-186797" TargetMode="External" /><Relationship Type="http://schemas.openxmlformats.org/officeDocument/2006/relationships/hyperlink" Id="rId42" Target="https://reactome.org/PathwayBrowser/#/R-HSA-216083" TargetMode="External" /><Relationship Type="http://schemas.openxmlformats.org/officeDocument/2006/relationships/hyperlink" Id="rId43" Target="https://reactome.org/PathwayBrowser/#/R-HSA-381426" TargetMode="External" /><Relationship Type="http://schemas.openxmlformats.org/officeDocument/2006/relationships/hyperlink" Id="rId44" Target="https://reactome.org/PathwayBrowser/#/R-HSA-8949275" TargetMode="External" /><Relationship Type="http://schemas.openxmlformats.org/officeDocument/2006/relationships/hyperlink" Id="rId45"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67" Target="https://www.gsea-msigdb.org/gsea/msigdb/human/geneset/DEMAGALHAES_AGING_UP.html" TargetMode="External" /><Relationship Type="http://schemas.openxmlformats.org/officeDocument/2006/relationships/hyperlink" Id="rId57" Target="https://www.gsea-msigdb.org/gsea/msigdb/human/geneset/DOANE_BREAST_CANCER_CLASSES_DN.html" TargetMode="External" /><Relationship Type="http://schemas.openxmlformats.org/officeDocument/2006/relationships/hyperlink" Id="rId64" Target="https://www.gsea-msigdb.org/gsea/msigdb/human/geneset/FULCHER_INFLAMMATORY_RESPONSE_LECTIN_VS_LPS_UP.html" TargetMode="External" /><Relationship Type="http://schemas.openxmlformats.org/officeDocument/2006/relationships/hyperlink" Id="rId59" Target="https://www.gsea-msigdb.org/gsea/msigdb/human/geneset/KEGG_ECM_RECEPTOR_INTERACTION.html" TargetMode="External" /><Relationship Type="http://schemas.openxmlformats.org/officeDocument/2006/relationships/hyperlink" Id="rId49" Target="https://www.gsea-msigdb.org/gsea/msigdb/human/geneset/KEGG_FOCAL_ADHESION.html" TargetMode="External" /><Relationship Type="http://schemas.openxmlformats.org/officeDocument/2006/relationships/hyperlink" Id="rId61" Target="https://www.gsea-msigdb.org/gsea/msigdb/human/geneset/LEE_METASTASIS_AND_ALTERNATIVE_SPLICING_DN.html" TargetMode="External" /><Relationship Type="http://schemas.openxmlformats.org/officeDocument/2006/relationships/hyperlink" Id="rId48" Target="https://www.gsea-msigdb.org/gsea/msigdb/human/geneset/LEE_NEURAL_CREST_STEM_CELL_UP.html" TargetMode="External" /><Relationship Type="http://schemas.openxmlformats.org/officeDocument/2006/relationships/hyperlink" Id="rId69" Target="https://www.gsea-msigdb.org/gsea/msigdb/human/geneset/LIU_VAV3_PROSTATE_CARCINOGENESIS_UP.html" TargetMode="External" /><Relationship Type="http://schemas.openxmlformats.org/officeDocument/2006/relationships/hyperlink" Id="rId56" Target="https://www.gsea-msigdb.org/gsea/msigdb/human/geneset/PEDRIOLI_MIR31_TARGETS_DN.html" TargetMode="External" /><Relationship Type="http://schemas.openxmlformats.org/officeDocument/2006/relationships/hyperlink" Id="rId52" Target="https://www.gsea-msigdb.org/gsea/msigdb/human/geneset/PID_AVB3_OPN_PATHWAY.html" TargetMode="External" /><Relationship Type="http://schemas.openxmlformats.org/officeDocument/2006/relationships/hyperlink" Id="rId65" Target="https://www.gsea-msigdb.org/gsea/msigdb/human/geneset/PID_INTEGRIN1_PATHWAY.html" TargetMode="External" /><Relationship Type="http://schemas.openxmlformats.org/officeDocument/2006/relationships/hyperlink" Id="rId62" Target="https://www.gsea-msigdb.org/gsea/msigdb/human/geneset/PID_INTEGRIN3_PATHWAY.html" TargetMode="External" /><Relationship Type="http://schemas.openxmlformats.org/officeDocument/2006/relationships/hyperlink" Id="rId58" Target="https://www.gsea-msigdb.org/gsea/msigdb/human/geneset/REACTOME_EXTRACELLULAR_MATRIX_ORGANIZATION.html" TargetMode="External" /><Relationship Type="http://schemas.openxmlformats.org/officeDocument/2006/relationships/hyperlink" Id="rId53" Target="https://www.gsea-msigdb.org/gsea/msigdb/human/geneset/REACTOME_POST_TRANSLATIONAL_PROTEIN_MODIFICATION.html" TargetMode="External" /><Relationship Type="http://schemas.openxmlformats.org/officeDocument/2006/relationships/hyperlink" Id="rId66" Target="https://www.gsea-msigdb.org/gsea/msigdb/human/geneset/REACTOME_SIGNALING_BY_RECEPTOR_TYROSINE_KINASES.html" TargetMode="External" /><Relationship Type="http://schemas.openxmlformats.org/officeDocument/2006/relationships/hyperlink" Id="rId68" Target="https://www.gsea-msigdb.org/gsea/msigdb/human/geneset/SAUL_SEN_MAYO.html" TargetMode="External" /><Relationship Type="http://schemas.openxmlformats.org/officeDocument/2006/relationships/hyperlink" Id="rId55" Target="https://www.gsea-msigdb.org/gsea/msigdb/human/geneset/WINTER_HYPOXIA_METAGENE.html" TargetMode="External" /><Relationship Type="http://schemas.openxmlformats.org/officeDocument/2006/relationships/hyperlink" Id="rId51" Target="https://www.gsea-msigdb.org/gsea/msigdb/human/geneset/WP_COMPLEMENT_SYSTEM.html" TargetMode="External" /><Relationship Type="http://schemas.openxmlformats.org/officeDocument/2006/relationships/hyperlink" Id="rId50" Target="https://www.gsea-msigdb.org/gsea/msigdb/human/geneset/WP_FOCAL_ADHESION.html" TargetMode="External" /><Relationship Type="http://schemas.openxmlformats.org/officeDocument/2006/relationships/hyperlink" Id="rId60" Target="https://www.gsea-msigdb.org/gsea/msigdb/human/geneset/WP_OSTEOCLAST_SIGNALING.html" TargetMode="External" /><Relationship Type="http://schemas.openxmlformats.org/officeDocument/2006/relationships/hyperlink" Id="rId63" Target="https://www.gsea-msigdb.org/gsea/msigdb/human/geneset/WP_OSTEOPONTIN_SIGNALING.html" TargetMode="External" /><Relationship Type="http://schemas.openxmlformats.org/officeDocument/2006/relationships/hyperlink" Id="rId54" Target="https://www.gsea-msigdb.org/gsea/msigdb/human/geneset/WP_VITAMIN_D_RECEPTOR_PATHWAY.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79" Target="https://www.proteinatlas.org/ENSG00000118785/single+cell+type" TargetMode="External" /><Relationship Type="http://schemas.openxmlformats.org/officeDocument/2006/relationships/hyperlink" Id="rId73" Target="https://www.proteinatlas.org/ENSG00000118785/subcellular" TargetMode="External" /><Relationship Type="http://schemas.openxmlformats.org/officeDocument/2006/relationships/hyperlink" Id="rId78" Target="https://www.proteinatlas.org/ENSG00000118785/tissue"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1" Target="https://reactome.org/PathwayBrowser/#/R-HSA-186797" TargetMode="External" /><Relationship Type="http://schemas.openxmlformats.org/officeDocument/2006/relationships/hyperlink" Id="rId42" Target="https://reactome.org/PathwayBrowser/#/R-HSA-216083" TargetMode="External" /><Relationship Type="http://schemas.openxmlformats.org/officeDocument/2006/relationships/hyperlink" Id="rId43" Target="https://reactome.org/PathwayBrowser/#/R-HSA-381426" TargetMode="External" /><Relationship Type="http://schemas.openxmlformats.org/officeDocument/2006/relationships/hyperlink" Id="rId44" Target="https://reactome.org/PathwayBrowser/#/R-HSA-8949275" TargetMode="External" /><Relationship Type="http://schemas.openxmlformats.org/officeDocument/2006/relationships/hyperlink" Id="rId45"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67" Target="https://www.gsea-msigdb.org/gsea/msigdb/human/geneset/DEMAGALHAES_AGING_UP.html" TargetMode="External" /><Relationship Type="http://schemas.openxmlformats.org/officeDocument/2006/relationships/hyperlink" Id="rId57" Target="https://www.gsea-msigdb.org/gsea/msigdb/human/geneset/DOANE_BREAST_CANCER_CLASSES_DN.html" TargetMode="External" /><Relationship Type="http://schemas.openxmlformats.org/officeDocument/2006/relationships/hyperlink" Id="rId64" Target="https://www.gsea-msigdb.org/gsea/msigdb/human/geneset/FULCHER_INFLAMMATORY_RESPONSE_LECTIN_VS_LPS_UP.html" TargetMode="External" /><Relationship Type="http://schemas.openxmlformats.org/officeDocument/2006/relationships/hyperlink" Id="rId59" Target="https://www.gsea-msigdb.org/gsea/msigdb/human/geneset/KEGG_ECM_RECEPTOR_INTERACTION.html" TargetMode="External" /><Relationship Type="http://schemas.openxmlformats.org/officeDocument/2006/relationships/hyperlink" Id="rId49" Target="https://www.gsea-msigdb.org/gsea/msigdb/human/geneset/KEGG_FOCAL_ADHESION.html" TargetMode="External" /><Relationship Type="http://schemas.openxmlformats.org/officeDocument/2006/relationships/hyperlink" Id="rId61" Target="https://www.gsea-msigdb.org/gsea/msigdb/human/geneset/LEE_METASTASIS_AND_ALTERNATIVE_SPLICING_DN.html" TargetMode="External" /><Relationship Type="http://schemas.openxmlformats.org/officeDocument/2006/relationships/hyperlink" Id="rId48" Target="https://www.gsea-msigdb.org/gsea/msigdb/human/geneset/LEE_NEURAL_CREST_STEM_CELL_UP.html" TargetMode="External" /><Relationship Type="http://schemas.openxmlformats.org/officeDocument/2006/relationships/hyperlink" Id="rId69" Target="https://www.gsea-msigdb.org/gsea/msigdb/human/geneset/LIU_VAV3_PROSTATE_CARCINOGENESIS_UP.html" TargetMode="External" /><Relationship Type="http://schemas.openxmlformats.org/officeDocument/2006/relationships/hyperlink" Id="rId56" Target="https://www.gsea-msigdb.org/gsea/msigdb/human/geneset/PEDRIOLI_MIR31_TARGETS_DN.html" TargetMode="External" /><Relationship Type="http://schemas.openxmlformats.org/officeDocument/2006/relationships/hyperlink" Id="rId52" Target="https://www.gsea-msigdb.org/gsea/msigdb/human/geneset/PID_AVB3_OPN_PATHWAY.html" TargetMode="External" /><Relationship Type="http://schemas.openxmlformats.org/officeDocument/2006/relationships/hyperlink" Id="rId65" Target="https://www.gsea-msigdb.org/gsea/msigdb/human/geneset/PID_INTEGRIN1_PATHWAY.html" TargetMode="External" /><Relationship Type="http://schemas.openxmlformats.org/officeDocument/2006/relationships/hyperlink" Id="rId62" Target="https://www.gsea-msigdb.org/gsea/msigdb/human/geneset/PID_INTEGRIN3_PATHWAY.html" TargetMode="External" /><Relationship Type="http://schemas.openxmlformats.org/officeDocument/2006/relationships/hyperlink" Id="rId58" Target="https://www.gsea-msigdb.org/gsea/msigdb/human/geneset/REACTOME_EXTRACELLULAR_MATRIX_ORGANIZATION.html" TargetMode="External" /><Relationship Type="http://schemas.openxmlformats.org/officeDocument/2006/relationships/hyperlink" Id="rId53" Target="https://www.gsea-msigdb.org/gsea/msigdb/human/geneset/REACTOME_POST_TRANSLATIONAL_PROTEIN_MODIFICATION.html" TargetMode="External" /><Relationship Type="http://schemas.openxmlformats.org/officeDocument/2006/relationships/hyperlink" Id="rId66" Target="https://www.gsea-msigdb.org/gsea/msigdb/human/geneset/REACTOME_SIGNALING_BY_RECEPTOR_TYROSINE_KINASES.html" TargetMode="External" /><Relationship Type="http://schemas.openxmlformats.org/officeDocument/2006/relationships/hyperlink" Id="rId68" Target="https://www.gsea-msigdb.org/gsea/msigdb/human/geneset/SAUL_SEN_MAYO.html" TargetMode="External" /><Relationship Type="http://schemas.openxmlformats.org/officeDocument/2006/relationships/hyperlink" Id="rId55" Target="https://www.gsea-msigdb.org/gsea/msigdb/human/geneset/WINTER_HYPOXIA_METAGENE.html" TargetMode="External" /><Relationship Type="http://schemas.openxmlformats.org/officeDocument/2006/relationships/hyperlink" Id="rId51" Target="https://www.gsea-msigdb.org/gsea/msigdb/human/geneset/WP_COMPLEMENT_SYSTEM.html" TargetMode="External" /><Relationship Type="http://schemas.openxmlformats.org/officeDocument/2006/relationships/hyperlink" Id="rId50" Target="https://www.gsea-msigdb.org/gsea/msigdb/human/geneset/WP_FOCAL_ADHESION.html" TargetMode="External" /><Relationship Type="http://schemas.openxmlformats.org/officeDocument/2006/relationships/hyperlink" Id="rId60" Target="https://www.gsea-msigdb.org/gsea/msigdb/human/geneset/WP_OSTEOCLAST_SIGNALING.html" TargetMode="External" /><Relationship Type="http://schemas.openxmlformats.org/officeDocument/2006/relationships/hyperlink" Id="rId63" Target="https://www.gsea-msigdb.org/gsea/msigdb/human/geneset/WP_OSTEOPONTIN_SIGNALING.html" TargetMode="External" /><Relationship Type="http://schemas.openxmlformats.org/officeDocument/2006/relationships/hyperlink" Id="rId54" Target="https://www.gsea-msigdb.org/gsea/msigdb/human/geneset/WP_VITAMIN_D_RECEPTOR_PATHWAY.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79" Target="https://www.proteinatlas.org/ENSG00000118785/single+cell+type" TargetMode="External" /><Relationship Type="http://schemas.openxmlformats.org/officeDocument/2006/relationships/hyperlink" Id="rId73" Target="https://www.proteinatlas.org/ENSG00000118785/subcellular" TargetMode="External" /><Relationship Type="http://schemas.openxmlformats.org/officeDocument/2006/relationships/hyperlink" Id="rId78" Target="https://www.proteinatlas.org/ENSG00000118785/tissue"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2025-03-12T03:43:57Z</dcterms:created>
  <dcterms:modified xsi:type="dcterms:W3CDTF">2025-03-12T03:43:57Z</dcterms:modified>
</cp:coreProperties>
</file>

<file path=docProps/custom.xml><?xml version="1.0" encoding="utf-8"?>
<Properties xmlns="http://schemas.openxmlformats.org/officeDocument/2006/custom-properties" xmlns:vt="http://schemas.openxmlformats.org/officeDocument/2006/docPropsVTypes"/>
</file>