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C-C Motif Chemokine Ligand 7, MCP-3, NC28, MCP3, Monocyte Chemoattractant Protein 3, Monocyte Chemotactic Protein 3, SCYA6, SCYA7, MARC, FIC, Small Inducible Cytokine A7 (Monocyte Chemotactic Protein 3), Chemokine (C-C Motif) Ligand 7, Small-Inducible Cytokine A7, C-C Motif Chemokine 7 [</w:t>
      </w:r>
      <w:hyperlink r:id="rId20">
        <w:r>
          <w:rPr>
            <w:rStyle w:val="Hyperlink"/>
          </w:rPr>
          <w:t xml:space="preserve">https://www.genecards.org/cgi-bin/carddisp.pl?gene=MYBL2&amp;keywords=mybl2</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Increased MCP-3 gene expression associated with interleukin 6 dependent epigenetic modification at the MCP-3 promoter after nerve injury, mostly in spinal astrocytes, may serve to facilitate astrocyte-microglia interaction in the spinal cord and could play a critical role in the neuropathic pain-like state [PMID: 23364351].</w:t>
      </w:r>
    </w:p>
    <w:p>
      <w:pPr>
        <w:numPr>
          <w:ilvl w:val="0"/>
          <w:numId w:val="1002"/>
        </w:numPr>
        <w:pStyle w:val="Compact"/>
      </w:pPr>
      <w:r>
        <w:t xml:space="preserve">Chronic constriction injury (CCI) of the murine sciatic nerve led to significant increases in Ccl7 mRNA levels in the spinal cord. Ccl7 signaling through CCR1 and CCR3 influenced the development and persistence of neuropathic pain, and inhibition of Ccl7 production or blockade of these receptors reduced neuropathic pain-like behavior [PMID: 36611891, PMID: 34795678]. Chemokines CCL7 plays a significant role in neuropathic pain development [PMID: 31003094].</w:t>
      </w:r>
    </w:p>
    <w:p>
      <w:pPr>
        <w:numPr>
          <w:ilvl w:val="0"/>
          <w:numId w:val="1002"/>
        </w:numPr>
        <w:pStyle w:val="Compact"/>
      </w:pPr>
      <w:r>
        <w:t xml:space="preserve">In the context of neuropathic pain and nerve regeneration following peripheral nerve injury (PNI), Ccl7 gene expression is significantly upregulated in the dorsal root ganglion [PMID: 29672183].</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P80098</w:t>
      </w:r>
    </w:p>
    <w:p>
      <w:pPr>
        <w:numPr>
          <w:ilvl w:val="0"/>
          <w:numId w:val="1003"/>
        </w:numPr>
        <w:pStyle w:val="Compact"/>
      </w:pPr>
      <w:r>
        <w:t xml:space="preserve">Size: 99 amino acids</w:t>
      </w:r>
    </w:p>
    <w:p>
      <w:pPr>
        <w:numPr>
          <w:ilvl w:val="0"/>
          <w:numId w:val="1003"/>
        </w:numPr>
        <w:pStyle w:val="Compact"/>
      </w:pPr>
      <w:r>
        <w:t xml:space="preserve">Molecular mass: 11200 Da</w:t>
      </w:r>
    </w:p>
    <w:p>
      <w:pPr>
        <w:numPr>
          <w:ilvl w:val="0"/>
          <w:numId w:val="1003"/>
        </w:numPr>
        <w:pStyle w:val="Compact"/>
      </w:pPr>
      <w:r>
        <w:t xml:space="preserve">Domains: Chemokine_b/g/d, Chemokine_CC_CS, Chemokine_IL8-like_dom, Interleukin_8-like_sf</w:t>
      </w:r>
    </w:p>
    <w:p>
      <w:pPr>
        <w:numPr>
          <w:ilvl w:val="0"/>
          <w:numId w:val="1003"/>
        </w:numPr>
        <w:pStyle w:val="Compact"/>
      </w:pPr>
      <w:r>
        <w:t xml:space="preserve">Family: Belongs to the intercrine beta (chemokine CC) family</w:t>
      </w:r>
    </w:p>
    <w:p>
      <w:pPr>
        <w:numPr>
          <w:ilvl w:val="0"/>
          <w:numId w:val="1003"/>
        </w:numPr>
        <w:pStyle w:val="Compact"/>
      </w:pPr>
      <w:r>
        <w:t xml:space="preserve">MCP-1, MCP-2 and MCP-3 can be classified in a subfamily of proinflammatory proteins characterized by the conservation of cysteine residues. MCP-2 and MCP-3 are also functionally related to MCP-1 because they specifically attract monocytes [PMID: 1613466]. Monocyte chemotactic protein-3 (MCP3) interacts with multiple leukocyte receptors: binding and signaling of MCP3 through shared as well as unique receptors on monocytes and neutrophils [PMID: 7589134]. The chemokines MCP-2 and MCP-3 were also active attractants for activated natural killer (NK) cells [PMID: 7805752].</w:t>
      </w:r>
    </w:p>
    <w:p>
      <w:pPr>
        <w:numPr>
          <w:ilvl w:val="0"/>
          <w:numId w:val="1003"/>
        </w:numPr>
        <w:pStyle w:val="Compact"/>
      </w:pPr>
      <w:r>
        <w:t xml:space="preserve">The chemokine CCL7, a member of the G protein-coupled receptors (GPCRs) family, maintains a well-folded three-dimensional structure that induces coupling of heterotrimeric G-proteins and beta-arrestins for selected chemokine receptors in cellular systems, with modifications to the N-terminus compromising its functionality [PMID: 32145391]. Monocyte chemotactic protein-3 (MCP3) interacts with multiple leukocyte receptors. C-C CKR1, a receptor for macrophage inflammatory protein-1 alpha/Rantes, is also a functional receptor for MCP3 [PMID: 7545673].</w:t>
      </w:r>
    </w:p>
    <w:p>
      <w:pPr>
        <w:numPr>
          <w:ilvl w:val="0"/>
          <w:numId w:val="1003"/>
        </w:numPr>
        <w:pStyle w:val="Compact"/>
      </w:pPr>
      <w:r>
        <w:t xml:space="preserve">The chemokine ligand CCL7, interacting with C-C motif chemokine receptor 1 (CCR1), reveals that the chemokine N-terminal region significantly contributes to binding affinity [PMID: 30567735].</w:t>
      </w:r>
    </w:p>
    <w:p>
      <w:pPr>
        <w:numPr>
          <w:ilvl w:val="0"/>
          <w:numId w:val="1003"/>
        </w:numPr>
        <w:pStyle w:val="Compact"/>
      </w:pPr>
      <w:r>
        <w:t xml:space="preserve">Monocyte chemotactic proteins (MCPs) are chemokines involved in macrophage recruitment during inflammation [PMID: 7916328]. CCL7 functions as a monomer and binds glycosaminoglycans (GAGs). The interaction of CCL7 with glycosaminoglycans (GAGs) facilitates the formation of localized chemokine gradients that provide directional signals for migrating cells [PMID: 24727473]. The GAG binding is also required for chemokine-driven inflammation in vivo [PMID: 16002730]. The MCP-3 chemokine acting on CCR3 induces a rapid shape change in eosinophils [PMID: 10072545].</w:t>
      </w:r>
    </w:p>
    <w:p>
      <w:pPr>
        <w:numPr>
          <w:ilvl w:val="0"/>
          <w:numId w:val="1003"/>
        </w:numPr>
        <w:pStyle w:val="Compact"/>
      </w:pPr>
      <w:r>
        <w:t xml:space="preserve">The Duffy antigen receptor, a seven-transmembrane protein, exhibits a unique binding mode with chemokine CCL7, characterized by superficial binding and a partially formed orthosteric binding pocket [PMID: 39089252].</w:t>
      </w:r>
    </w:p>
    <w:p>
      <w:pPr>
        <w:numPr>
          <w:ilvl w:val="0"/>
          <w:numId w:val="1003"/>
        </w:numPr>
        <w:pStyle w:val="Compact"/>
      </w:pPr>
      <w:r>
        <w:t xml:space="preserve">CCL7 can induce steady neutrophil migration by increasing intracellular Ca2+ flux [PMID: 9647242].</w:t>
      </w:r>
    </w:p>
    <w:bookmarkEnd w:id="23"/>
    <w:bookmarkStart w:id="29"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CCR1</w:t>
      </w:r>
      <w:r>
        <w:t xml:space="preserve"> </w:t>
      </w:r>
      <w:r>
        <w:t xml:space="preserve">C-C chemokine receptor type 1; Receptor for a C-C type chemokine. Binds to MIP-1-alpha, MIP- 1-delta, RANTES, and MCP-3 and, less efficiently, to MIP-1-beta or MCP- 1 and subsequently transduces a signal by increasing the intracellular calcium ions level. Responsible for affecting stem cell proliferation. [PMID: 12381680, PMID: 7545673, PMID: 8530354]</w:t>
      </w:r>
    </w:p>
    <w:p>
      <w:pPr>
        <w:numPr>
          <w:ilvl w:val="0"/>
          <w:numId w:val="1004"/>
        </w:numPr>
        <w:pStyle w:val="Compact"/>
      </w:pPr>
      <w:r>
        <w:rPr>
          <w:bCs/>
          <w:b/>
        </w:rPr>
        <w:t xml:space="preserve">CCR2</w:t>
      </w:r>
      <w:r>
        <w:t xml:space="preserve"> </w:t>
      </w:r>
      <w:r>
        <w:t xml:space="preserve">C-C chemokine receptor type 2; Key functional receptor for CCL2 but can also bind CCL7 and CCL12. Its binding with CCL2 on monocytes and macrophages mediates chemotaxis and migration induction through the activation of the PI3K cascade, the small G protein Rac and lamellipodium protrusion (Probable). Also acts as a receptor for the beta-defensin DEFB106A/DEFB106B. Regulates the expression of T-cell inflammatory cytokines and T-cell differentiation, promoting the differentiation of T-cells into T-helper 17 cells (Th17) during inflammation (By similarity). [PMID: 7759884, PMID: 8530354, PMID: 9115216]</w:t>
      </w:r>
    </w:p>
    <w:p>
      <w:pPr>
        <w:numPr>
          <w:ilvl w:val="0"/>
          <w:numId w:val="1004"/>
        </w:numPr>
        <w:pStyle w:val="Compact"/>
      </w:pPr>
      <w:r>
        <w:rPr>
          <w:bCs/>
          <w:b/>
        </w:rPr>
        <w:t xml:space="preserve">MMP14</w:t>
      </w:r>
      <w:r>
        <w:t xml:space="preserve"> </w:t>
      </w:r>
      <w:r>
        <w:t xml:space="preserve">Matrix metalloproteinase-14; Endopeptidase that degrades various components of the extracellular matrix such as collagen. Activates progelatinase A. Essential for pericellular collagenolysis and modeling of skeletal and extraskeletal connective tissues during development (By similarity). May be involved in actin cytoskeleton reorganization by cleaving PTK7. Acts as a positive regulator of cell growth and migration via activation of MMP15. Involved in the formation of the fibrovascular tissues in association with pro-MMP2. [PMID: 10947989, PMID: 12149192]</w:t>
      </w:r>
    </w:p>
    <w:p>
      <w:pPr>
        <w:numPr>
          <w:ilvl w:val="0"/>
          <w:numId w:val="1004"/>
        </w:numPr>
        <w:pStyle w:val="Compact"/>
      </w:pPr>
      <w:r>
        <w:rPr>
          <w:bCs/>
          <w:b/>
        </w:rPr>
        <w:t xml:space="preserve">CCL7</w:t>
      </w:r>
      <w:r>
        <w:t xml:space="preserve"> </w:t>
      </w:r>
      <w:r>
        <w:t xml:space="preserve">C-C motif chemokine 7; Chemotactic factor that attracts monocytes and eosinophils, but not neutrophils. Augments monocyte anti-tumor activity. Also induces the release of gelatinase B. This protein can bind heparin. Binds to CCR1, CCR2 and CCR3. [PMID: 9109648, PMID: 9109648]</w:t>
      </w:r>
    </w:p>
    <w:p>
      <w:pPr>
        <w:numPr>
          <w:ilvl w:val="0"/>
          <w:numId w:val="1004"/>
        </w:numPr>
        <w:pStyle w:val="Compact"/>
      </w:pPr>
      <w:r>
        <w:rPr>
          <w:bCs/>
          <w:b/>
        </w:rPr>
        <w:t xml:space="preserve">CCR3</w:t>
      </w:r>
      <w:r>
        <w:t xml:space="preserve"> </w:t>
      </w:r>
      <w:r>
        <w:t xml:space="preserve">C-C chemokine receptor type 3; Receptor for C-C type chemokine. Binds and responds to a variety of chemokines, including CCL11, CCL26, CCL7, CCL13, RANTES(CCL5) and CCL15. Subsequently transduces a signal by increasing the intracellular calcium ions level. In addition acts as a possible functional receptor for NARS1. [PMID: 10733106, PMID: 8642344]</w:t>
      </w:r>
    </w:p>
    <w:p>
      <w:pPr>
        <w:numPr>
          <w:ilvl w:val="0"/>
          <w:numId w:val="1004"/>
        </w:numPr>
        <w:pStyle w:val="Compact"/>
      </w:pPr>
      <w:r>
        <w:rPr>
          <w:bCs/>
          <w:b/>
        </w:rPr>
        <w:t xml:space="preserve">MMP3</w:t>
      </w:r>
      <w:r>
        <w:t xml:space="preserve"> </w:t>
      </w:r>
      <w:r>
        <w:t xml:space="preserve">Stromelysin-1; Can degrade fibronectin, laminin, gelatins of type I, III, IV, and V; collagens III, IV, X, and IX, and cartilage proteoglycans. Activates procollagenase; Belongs to the peptidase M10A family. [PMID: 10947989, PMID: 12149192]</w:t>
      </w:r>
    </w:p>
    <w:p>
      <w:pPr>
        <w:numPr>
          <w:ilvl w:val="0"/>
          <w:numId w:val="1004"/>
        </w:numPr>
        <w:pStyle w:val="Compact"/>
      </w:pPr>
      <w:r>
        <w:rPr>
          <w:bCs/>
          <w:b/>
        </w:rPr>
        <w:t xml:space="preserve">ACKR2</w:t>
      </w:r>
      <w:r>
        <w:t xml:space="preserve"> </w:t>
      </w:r>
      <w:r>
        <w:t xml:space="preserve">Atypical chemokine receptor 2;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[PMID: 9364936, PMID: 9405404]</w:t>
      </w:r>
    </w:p>
    <w:p>
      <w:pPr>
        <w:numPr>
          <w:ilvl w:val="0"/>
          <w:numId w:val="1004"/>
        </w:numPr>
        <w:pStyle w:val="Compact"/>
      </w:pPr>
      <w:r>
        <w:rPr>
          <w:bCs/>
          <w:b/>
        </w:rPr>
        <w:t xml:space="preserve">MMP1</w:t>
      </w:r>
      <w:r>
        <w:t xml:space="preserve"> </w:t>
      </w:r>
      <w:r>
        <w:t xml:space="preserve">22 kDa interstitial collagenase; Cleaves collagens of types I, II, and III at one site in the helical domain. Also cleaves collagens of types VII and X. In case of HIV infection, interacts and cleaves the secreted viral Tat protein, leading to a decrease in neuronal Tat’s mediated neurotoxicity. [PMID: 10947989, PMID: 12149192]</w:t>
      </w:r>
    </w:p>
    <w:p>
      <w:pPr>
        <w:numPr>
          <w:ilvl w:val="0"/>
          <w:numId w:val="1004"/>
        </w:numPr>
        <w:pStyle w:val="Compact"/>
      </w:pPr>
      <w:r>
        <w:rPr>
          <w:bCs/>
          <w:b/>
        </w:rPr>
        <w:t xml:space="preserve">MMP2</w:t>
      </w:r>
      <w:r>
        <w:t xml:space="preserve"> </w:t>
      </w:r>
      <w:r>
        <w:t xml:space="preserve">72 kDa type IV collagenase; Ubiquitinous metalloproteinase that is involved in diverse functions such as remodeling of the vasculature, angiogenesis, tissue repair, tumor invasion, inflammation, and atherosclerotic plaque rupture. As well as degrading extracellular matrix proteins, can also act on several nonmatrix proteins such as big endothelial 1 and beta- type CGRP promoting vasoconstriction. Also cleaves KISS at a Gly-|-Leu bond. Appears to have a role in myocardial cell death pathways. Contributes to myocardial oxidative stress by regulating the activity of GSK3beta. [PMID: 10947989, PMID: 12149192]</w:t>
      </w:r>
    </w:p>
    <w:p>
      <w:pPr>
        <w:numPr>
          <w:ilvl w:val="0"/>
          <w:numId w:val="1004"/>
        </w:numPr>
        <w:pStyle w:val="Compact"/>
      </w:pPr>
      <w:r>
        <w:rPr>
          <w:bCs/>
          <w:b/>
        </w:rPr>
        <w:t xml:space="preserve">MMP13</w:t>
      </w:r>
      <w:r>
        <w:t xml:space="preserve"> </w:t>
      </w:r>
      <w:r>
        <w:t xml:space="preserve">Collagenase 3; Plays a role in the degradation of extracellular matrix proteins including fibrillar collagen, fibronectin, TNC and ACAN. Cleaves triple helical collagens, including type I, type II and type III collagen, but has the highest activity with soluble type II collagen. Can also degrade collagen type IV, type XIV and type X. May also function by activating or degrading key regulatory proteins, such as TGFB1 and CCN2. Plays a role in wound healing, tissue remodeling, cartilage degradation, bone development, bone mineralization and ossification. [PMID: 10947989, PMID: 12149192]</w:t>
      </w:r>
    </w:p>
    <w:p>
      <w:pPr>
        <w:numPr>
          <w:ilvl w:val="0"/>
          <w:numId w:val="1004"/>
        </w:numPr>
        <w:pStyle w:val="Compact"/>
      </w:pPr>
      <w:r>
        <w:rPr>
          <w:bCs/>
          <w:b/>
        </w:rPr>
        <w:t xml:space="preserve">ACKR1</w:t>
      </w:r>
      <w:r>
        <w:t xml:space="preserve"> </w:t>
      </w:r>
      <w:r>
        <w:t xml:space="preserve">Atypical chemokine receptor 1;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Has a promiscuous chemokine- binding profile, interacting with inflammatory chemokines of both the CXC and the CC subfamilies but not with homeostatic chemokines. [PMID: 13679391]</w:t>
      </w:r>
    </w:p>
    <w:p>
      <w:pPr>
        <w:numPr>
          <w:ilvl w:val="0"/>
          <w:numId w:val="1004"/>
        </w:numPr>
        <w:pStyle w:val="Compact"/>
      </w:pPr>
      <w:r>
        <w:rPr>
          <w:bCs/>
          <w:b/>
        </w:rPr>
        <w:t xml:space="preserve">UBQLN2</w:t>
      </w:r>
      <w:r>
        <w:t xml:space="preserve"> </w:t>
      </w:r>
      <w:r>
        <w:t xml:space="preserve">Ubiquilin-2; Plays an important role in the regulation of different protein degradation mechanisms and pathways including ubiquitin- proteasome system (UPS), autophagy and the endoplasmic reticulum- associated protein degradation (ERAD) pathway. Mediates the proteasomal targeting of misfolded or accumulated proteins for degradation by binding (via UBA domain) to their polyubiquitin chains and by interacting (via ubiquitin-like domain) with the subunits of the proteasome. [PMID: 32296183]</w:t>
      </w:r>
    </w:p>
    <w:p>
      <w:pPr>
        <w:numPr>
          <w:ilvl w:val="0"/>
          <w:numId w:val="1004"/>
        </w:numPr>
        <w:pStyle w:val="Compact"/>
      </w:pPr>
      <w:r>
        <w:rPr>
          <w:bCs/>
          <w:b/>
        </w:rPr>
        <w:t xml:space="preserve">UBQLN1</w:t>
      </w:r>
      <w:r>
        <w:t xml:space="preserve"> </w:t>
      </w:r>
      <w:r>
        <w:t xml:space="preserve">Ubiquilin-1; Plays an important role in the regulation of different protein degradation mechanisms and pathways including ubiquitin- proteasome system (UPS), autophagy and endoplasmic reticulum-associated protein degradation (ERAD) pathway. Mediates the proteasomal targeting of misfolded or accumulated proteins for degradation by binding (via UBA domain) to their polyubiquitin chains and by interacting (via ubiquitin-like domain) with the subunits of the proteasome. [PMID: 25416956]</w:t>
      </w:r>
    </w:p>
    <w:p>
      <w:pPr>
        <w:numPr>
          <w:ilvl w:val="0"/>
          <w:numId w:val="1004"/>
        </w:numPr>
        <w:pStyle w:val="Compact"/>
      </w:pPr>
      <w:r>
        <w:rPr>
          <w:bCs/>
          <w:b/>
        </w:rPr>
        <w:t xml:space="preserve">TNFAIP6</w:t>
      </w:r>
      <w:r>
        <w:t xml:space="preserve"> </w:t>
      </w:r>
      <w:r>
        <w:t xml:space="preserve">Tumor necrosis factor-inducible gene 6 protein; Possibly involved in cell-cell and cell-matrix interactions during inflammation and tumorigenesis. [PMID: 27044744]</w:t>
      </w:r>
    </w:p>
    <w:p>
      <w:pPr>
        <w:numPr>
          <w:ilvl w:val="0"/>
          <w:numId w:val="1004"/>
        </w:numPr>
        <w:pStyle w:val="Compact"/>
      </w:pPr>
      <w:r>
        <w:rPr>
          <w:bCs/>
          <w:b/>
        </w:rPr>
        <w:t xml:space="preserve">TLE5</w:t>
      </w:r>
      <w:r>
        <w:t xml:space="preserve"> </w:t>
      </w:r>
      <w:r>
        <w:t xml:space="preserve">TLE family member 5; Transcriptional corepressor. Acts as dominant repressor towards other family members. Inhibits NF-kappa-B-regulated gene expression. May be required for the initiation and maintenance of the differentiated state. Essential for the transcriptional repressor activity of SIX3 during retina and lens development. Belongs to the WD repeat Groucho/TLE family. [PMID: 16169070]</w:t>
      </w:r>
    </w:p>
    <w:p>
      <w:pPr>
        <w:numPr>
          <w:ilvl w:val="0"/>
          <w:numId w:val="1004"/>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33179750]</w:t>
      </w:r>
    </w:p>
    <w:p>
      <w:pPr>
        <w:numPr>
          <w:ilvl w:val="0"/>
          <w:numId w:val="1004"/>
        </w:numPr>
        <w:pStyle w:val="Compact"/>
      </w:pPr>
      <w:r>
        <w:rPr>
          <w:bCs/>
          <w:b/>
        </w:rPr>
        <w:t xml:space="preserve">FEZ1</w:t>
      </w:r>
      <w:r>
        <w:t xml:space="preserve"> </w:t>
      </w:r>
      <w:r>
        <w:t xml:space="preserve">Fasciculation and elongation protein zeta-1; May be involved in axonal outgrowth as component of the network of molecules that regulate cellular morphology and axon guidance machinery. Able to restore partial locomotion and axonal fasciculation to C.elegans unc-76 mutants in germline transformation experiments. May participate in the transport of mitochondria and other cargos along microtubules; Belongs to the zygin family. [PMID: 16169070]</w:t>
      </w:r>
    </w:p>
    <w:p>
      <w:pPr>
        <w:numPr>
          <w:ilvl w:val="0"/>
          <w:numId w:val="1004"/>
        </w:numPr>
        <w:pStyle w:val="Compact"/>
      </w:pPr>
      <w:r>
        <w:rPr>
          <w:bCs/>
          <w:b/>
        </w:rPr>
        <w:t xml:space="preserve">MMP12</w:t>
      </w:r>
      <w:r>
        <w:t xml:space="preserve"> </w:t>
      </w:r>
      <w:r>
        <w:t xml:space="preserve">Macrophage metalloelastase; May be involved in tissue injury and remodeling. Has significant elastolytic activity. Can accept large and small amino acids at the P1’ site, but has a preference for leucine. Aromatic or hydrophobic residues are preferred at the P1 site, with small hydrophobic residues (preferably alanine) occupying P3; Belongs to the peptidase M10A family. [PMID: 18660381]</w:t>
      </w:r>
    </w:p>
    <w:p>
      <w:pPr>
        <w:numPr>
          <w:ilvl w:val="0"/>
          <w:numId w:val="1004"/>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4"/>
        </w:numPr>
        <w:pStyle w:val="Compact"/>
      </w:pPr>
      <w:r>
        <w:rPr>
          <w:bCs/>
          <w:b/>
        </w:rPr>
        <w:t xml:space="preserve">CXCR3</w:t>
      </w:r>
      <w:r>
        <w:t xml:space="preserve"> </w:t>
      </w:r>
      <w:r>
        <w:t xml:space="preserve">C-X-C chemokine receptor type 3; [Isoform 1]: Receptor for the C-X-C chemokine CXCL9, CXCL10 and CXCL11 and mediates the proliferation, survival and angiogenic activity of human mesangial cells (HMC) through a heterotrimeric G- protein signaling pathway. Binds to CCL21. Probably promotes cell chemotaxis response. [Isoform 3]: Mediates the activity of CXCL11. [PMID: 9660793]</w:t>
      </w:r>
    </w:p>
    <w:p>
      <w:pPr>
        <w:numPr>
          <w:ilvl w:val="0"/>
          <w:numId w:val="1004"/>
        </w:numPr>
        <w:pStyle w:val="Compact"/>
      </w:pPr>
      <w:r>
        <w:rPr>
          <w:bCs/>
          <w:b/>
        </w:rPr>
        <w:t xml:space="preserve">CXCL6</w:t>
      </w:r>
      <w:r>
        <w:t xml:space="preserve"> </w:t>
      </w:r>
      <w:r>
        <w:t xml:space="preserve">Small-inducible cytokine B6, N-processed variant 1; Chemotactic for neutrophil granulocytes. Signals through binding and activation of its receptors (CXCR1 and CXCR2). In addition to its chemotactic and angiogenic properties, it has strong antibacterial activity against Gram-positive and Gram-negative bacteria (90-fold-higher when compared to CXCL5 and CXCL7). [PMID: 28381538]</w:t>
      </w:r>
    </w:p>
    <w:p>
      <w:pPr>
        <w:numPr>
          <w:ilvl w:val="0"/>
          <w:numId w:val="1004"/>
        </w:numPr>
        <w:pStyle w:val="Compact"/>
      </w:pPr>
      <w:r>
        <w:rPr>
          <w:bCs/>
          <w:b/>
        </w:rPr>
        <w:t xml:space="preserve">CCR5</w:t>
      </w:r>
      <w:r>
        <w:t xml:space="preserve"> </w:t>
      </w:r>
      <w:r>
        <w:t xml:space="preserve">C-C chemokine receptor type 5; Receptor for a number of inflammatory CC-chemokines including CCL3/MIP-1-alpha, CCL4/MIP-1-beta and RANTES and subsequently transduces a signal by increasing the intracellular calcium ion level. May play a role in the control of granulocytic lineage proliferation or differentiation. [PMID: 10477718]</w:t>
      </w:r>
    </w:p>
    <w:p>
      <w:pPr>
        <w:numPr>
          <w:ilvl w:val="0"/>
          <w:numId w:val="1004"/>
        </w:numPr>
        <w:pStyle w:val="Compact"/>
      </w:pPr>
      <w:r>
        <w:rPr>
          <w:bCs/>
          <w:b/>
        </w:rPr>
        <w:t xml:space="preserve">CCR10</w:t>
      </w:r>
      <w:r>
        <w:t xml:space="preserve"> </w:t>
      </w:r>
      <w:r>
        <w:t xml:space="preserve">C-C chemokine receptor type 10; Receptor for chemokines SCYA27 and SCYA28. Subsequently transduces a signal by increasing the intracellular calcium ions level and stimulates chemotaxis in a pre-B cell line; Belongs to the G-protein coupled receptor 1 family. [PMID: 9364936]</w:t>
      </w:r>
    </w:p>
    <w:p>
      <w:pPr>
        <w:numPr>
          <w:ilvl w:val="0"/>
          <w:numId w:val="1004"/>
        </w:numPr>
        <w:pStyle w:val="Compact"/>
      </w:pPr>
      <w:r>
        <w:rPr>
          <w:bCs/>
          <w:b/>
        </w:rPr>
        <w:t xml:space="preserve">ACKR4</w:t>
      </w:r>
      <w:r>
        <w:t xml:space="preserve"> </w:t>
      </w:r>
      <w:r>
        <w:t xml:space="preserve">Atypical chemokine receptor 4; Atypical chemokine receptor that controls chemokine levels and localization via high-affinity chemokine binding that is uncoupled from classic ligand-driven signal transduction cascades, resulting instead in chemokine sequestration, degradation, or transcytosis. Also known as interceptor (internalizing receptor) or chemokine-scavenging receptor or chemokine decoy receptor. Acts as a receptor for chemokines CCL2, CCL8, CCL13, CCL19, CCL21 and CCL25. [PMID: 10734104]</w:t>
      </w:r>
    </w:p>
    <w:p>
      <w:pPr>
        <w:numPr>
          <w:ilvl w:val="0"/>
          <w:numId w:val="1004"/>
        </w:numPr>
        <w:pStyle w:val="Compact"/>
      </w:pPr>
      <w:r>
        <w:rPr>
          <w:bCs/>
          <w:b/>
        </w:rPr>
        <w:t xml:space="preserve">XCL2</w:t>
      </w:r>
      <w:r>
        <w:t xml:space="preserve"> </w:t>
      </w:r>
      <w:r>
        <w:t xml:space="preserve">Cytokine SCM-1 beta; Chemotactic activity for lymphocytes but not for monocytes or neutrophils. [PMID: 28381538]</w:t>
      </w:r>
    </w:p>
    <w:bookmarkEnd w:id="24"/>
    <w:bookmarkStart w:id="28" w:name="interactions-with-text-mining-support"/>
    <w:p>
      <w:pPr>
        <w:pStyle w:val="Heading2"/>
      </w:pPr>
      <w:r>
        <w:t xml:space="preserve">Interactions with text mining support</w:t>
      </w:r>
    </w:p>
    <w:p>
      <w:pPr>
        <w:numPr>
          <w:ilvl w:val="0"/>
          <w:numId w:val="1005"/>
        </w:numPr>
        <w:pStyle w:val="Compact"/>
      </w:pPr>
      <w:r>
        <w:rPr>
          <w:bCs/>
          <w:b/>
        </w:rPr>
        <w:t xml:space="preserve">CXCL8</w:t>
      </w:r>
      <w:r>
        <w:t xml:space="preserve"> </w:t>
      </w:r>
      <w:r>
        <w:t xml:space="preserve">Interleukin-8; IL-8 is a chemotactic factor that attracts neutrophils, basophils, and T-cells, but not monocytes. It is also involved in neutrophil activation. It is released from several cell types in response to an inflammatory stimulus. IL-8(6-77) has a 5-10-fold higher activity on neutrophil activation, IL-8(5-77) has increased activity on neutrophil activation and IL-8(7-77) has a higher affinity to receptors CXCR1 and CXCR2 as compared to IL-8(1-77), respectively. [</w:t>
      </w:r>
      <w:hyperlink r:id="rId25">
        <w:r>
          <w:rPr>
            <w:rStyle w:val="Hyperlink"/>
          </w:rPr>
          <w:t xml:space="preserve">https://string-db.org/newstring_cgi/show_edge_details.pl?identifiers=9606.ENSP00000367832 9606.ENSP00000306512</w:t>
        </w:r>
      </w:hyperlink>
      <w:r>
        <w:t xml:space="preserve">]</w:t>
      </w:r>
    </w:p>
    <w:p>
      <w:pPr>
        <w:numPr>
          <w:ilvl w:val="0"/>
          <w:numId w:val="1005"/>
        </w:numPr>
        <w:pStyle w:val="Compact"/>
      </w:pPr>
      <w:r>
        <w:rPr>
          <w:bCs/>
          <w:b/>
        </w:rPr>
        <w:t xml:space="preserve">CXCR2</w:t>
      </w:r>
      <w:r>
        <w:t xml:space="preserve"> </w:t>
      </w:r>
      <w:r>
        <w:t xml:space="preserve">C-X-C chemokine receptor type 2; Receptor for interleukin-8 which is a powerful neutrophil chemotactic factor. Binding of IL-8 to the receptor causes activation of neutrophils. This response is mediated via a G-protein that activates a phosphatidylinositol-calcium second messenger system. Binds to IL-8 with high affinity. Also binds with high affinity to CXCL3, GRO/MGSA and NAP-2. [</w:t>
      </w:r>
      <w:hyperlink r:id="rId26">
        <w:r>
          <w:rPr>
            <w:rStyle w:val="Hyperlink"/>
          </w:rPr>
          <w:t xml:space="preserve">https://string-db.org/newstring_cgi/show_edge_details.pl?identifiers=9606.ENSP00000367832 9606.ENSP00000319635</w:t>
        </w:r>
      </w:hyperlink>
      <w:r>
        <w:t xml:space="preserve">]</w:t>
      </w:r>
    </w:p>
    <w:p>
      <w:pPr>
        <w:numPr>
          <w:ilvl w:val="0"/>
          <w:numId w:val="1005"/>
        </w:numPr>
        <w:pStyle w:val="Compact"/>
      </w:pPr>
      <w:r>
        <w:rPr>
          <w:bCs/>
          <w:b/>
        </w:rPr>
        <w:t xml:space="preserve">CX3CR1</w:t>
      </w:r>
      <w:r>
        <w:t xml:space="preserve"> </w:t>
      </w:r>
      <w:r>
        <w:t xml:space="preserve">CX3C chemokine receptor 1; Receptor for the CX3C chemokine fractalkine (CX3CL1); binds to CX3CL1 and mediates both its adhesive and migratory functions. Acts as coreceptor with CD4 for HIV- 1 virus envelope protein (in vitro). Isoform 2 and isoform 3 seem to be more potent HIV-1 coreceptors than isoform 1. [</w:t>
      </w:r>
      <w:hyperlink r:id="rId27">
        <w:r>
          <w:rPr>
            <w:rStyle w:val="Hyperlink"/>
          </w:rPr>
          <w:t xml:space="preserve">https://string-db.org/newstring_cgi/show_edge_details.pl?identifiers=9606.ENSP00000367832 9606.ENSP00000351059</w:t>
        </w:r>
      </w:hyperlink>
      <w:r>
        <w:t xml:space="preserve">]</w:t>
      </w:r>
    </w:p>
    <w:bookmarkEnd w:id="28"/>
    <w:bookmarkEnd w:id="29"/>
    <w:bookmarkStart w:id="51"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0">
        <w:r>
          <w:rPr>
            <w:rStyle w:val="Hyperlink"/>
          </w:rPr>
          <w:t xml:space="preserve">https://www.genecards.org/cgi-bin/carddisp.pl?gene=CCL7</w:t>
        </w:r>
      </w:hyperlink>
    </w:p>
    <w:p>
      <w:pPr>
        <w:numPr>
          <w:ilvl w:val="0"/>
          <w:numId w:val="1006"/>
        </w:numPr>
        <w:pStyle w:val="Compact"/>
      </w:pPr>
      <w:r>
        <w:t xml:space="preserve">Harmonizome (human):</w:t>
      </w:r>
      <w:r>
        <w:t xml:space="preserve"> </w:t>
      </w:r>
      <w:hyperlink r:id="rId31">
        <w:r>
          <w:rPr>
            <w:rStyle w:val="Hyperlink"/>
          </w:rPr>
          <w:t xml:space="preserve">https://maayanlab.cloud/Harmonizome/gene/CCL7</w:t>
        </w:r>
      </w:hyperlink>
    </w:p>
    <w:p>
      <w:pPr>
        <w:numPr>
          <w:ilvl w:val="0"/>
          <w:numId w:val="1006"/>
        </w:numPr>
        <w:pStyle w:val="Compact"/>
      </w:pPr>
      <w:r>
        <w:t xml:space="preserve">NCBI (human):</w:t>
      </w:r>
      <w:r>
        <w:t xml:space="preserve"> </w:t>
      </w:r>
      <w:hyperlink r:id="rId32">
        <w:r>
          <w:rPr>
            <w:rStyle w:val="Hyperlink"/>
          </w:rPr>
          <w:t xml:space="preserve">https://www.ncbi.nlm.nih.gov/gene/6354</w:t>
        </w:r>
      </w:hyperlink>
    </w:p>
    <w:p>
      <w:pPr>
        <w:numPr>
          <w:ilvl w:val="0"/>
          <w:numId w:val="1006"/>
        </w:numPr>
        <w:pStyle w:val="Compact"/>
      </w:pPr>
      <w:r>
        <w:t xml:space="preserve">NCBI (rat):</w:t>
      </w:r>
      <w:r>
        <w:t xml:space="preserve"> </w:t>
      </w:r>
      <w:hyperlink r:id="rId33">
        <w:r>
          <w:rPr>
            <w:rStyle w:val="Hyperlink"/>
          </w:rPr>
          <w:t xml:space="preserve">https://www.ncbi.nlm.nih.gov/gene/287561</w:t>
        </w:r>
      </w:hyperlink>
    </w:p>
    <w:p>
      <w:pPr>
        <w:numPr>
          <w:ilvl w:val="0"/>
          <w:numId w:val="1006"/>
        </w:numPr>
        <w:pStyle w:val="Compact"/>
      </w:pPr>
      <w:r>
        <w:t xml:space="preserve">Ensemble (human):</w:t>
      </w:r>
      <w:r>
        <w:t xml:space="preserve"> </w:t>
      </w:r>
      <w:hyperlink r:id="rId34">
        <w:r>
          <w:rPr>
            <w:rStyle w:val="Hyperlink"/>
          </w:rPr>
          <w:t xml:space="preserve">https://useast.ensembl.org/Homo_sapiens/Gene/Summary?g=ENSG00000108688</w:t>
        </w:r>
      </w:hyperlink>
    </w:p>
    <w:p>
      <w:pPr>
        <w:numPr>
          <w:ilvl w:val="0"/>
          <w:numId w:val="1006"/>
        </w:numPr>
        <w:pStyle w:val="Compact"/>
      </w:pPr>
      <w:r>
        <w:t xml:space="preserve">Ensemble (rat):</w:t>
      </w:r>
      <w:r>
        <w:t xml:space="preserve"> </w:t>
      </w:r>
      <w:hyperlink r:id="rId35">
        <w:r>
          <w:rPr>
            <w:rStyle w:val="Hyperlink"/>
          </w:rPr>
          <w:t xml:space="preserve">https://useast.ensembl.org/Rattus_norvegicus/Gene/Summary?g=ENSRNOG00000000239</w:t>
        </w:r>
      </w:hyperlink>
    </w:p>
    <w:p>
      <w:pPr>
        <w:numPr>
          <w:ilvl w:val="0"/>
          <w:numId w:val="1006"/>
        </w:numPr>
        <w:pStyle w:val="Compact"/>
      </w:pPr>
      <w:r>
        <w:t xml:space="preserve">Rat Genome Database (rat):</w:t>
      </w:r>
      <w:r>
        <w:t xml:space="preserve"> </w:t>
      </w:r>
      <w:hyperlink r:id="rId36">
        <w:r>
          <w:rPr>
            <w:rStyle w:val="Hyperlink"/>
          </w:rPr>
          <w:t xml:space="preserve">https://rgd.mcw.edu/rgdweb/report/gene/main.html?id=1359152</w:t>
        </w:r>
      </w:hyperlink>
    </w:p>
    <w:p>
      <w:pPr>
        <w:numPr>
          <w:ilvl w:val="0"/>
          <w:numId w:val="1006"/>
        </w:numPr>
        <w:pStyle w:val="Compact"/>
      </w:pPr>
      <w:r>
        <w:t xml:space="preserve">Uniprot (human):</w:t>
      </w:r>
      <w:r>
        <w:t xml:space="preserve"> </w:t>
      </w:r>
      <w:hyperlink r:id="rId37">
        <w:r>
          <w:rPr>
            <w:rStyle w:val="Hyperlink"/>
          </w:rPr>
          <w:t xml:space="preserve">https://www.uniprot.org/uniprotkb/P80098</w:t>
        </w:r>
      </w:hyperlink>
    </w:p>
    <w:p>
      <w:pPr>
        <w:numPr>
          <w:ilvl w:val="0"/>
          <w:numId w:val="1006"/>
        </w:numPr>
        <w:pStyle w:val="Compact"/>
      </w:pPr>
      <w:r>
        <w:t xml:space="preserve">Uniprot (rat):</w:t>
      </w:r>
      <w:r>
        <w:t xml:space="preserve"> </w:t>
      </w:r>
      <w:hyperlink r:id="rId38">
        <w:r>
          <w:rPr>
            <w:rStyle w:val="Hyperlink"/>
          </w:rPr>
          <w:t xml:space="preserve">https://www.uniprot.org/uniprotkb/Q9QXY8</w:t>
        </w:r>
      </w:hyperlink>
    </w:p>
    <w:p>
      <w:pPr>
        <w:numPr>
          <w:ilvl w:val="0"/>
          <w:numId w:val="1006"/>
        </w:numPr>
        <w:pStyle w:val="Compact"/>
      </w:pPr>
      <w:r>
        <w:t xml:space="preserve">Wikigenes (human):</w:t>
      </w:r>
      <w:r>
        <w:t xml:space="preserve"> </w:t>
      </w:r>
      <w:hyperlink r:id="rId39">
        <w:r>
          <w:rPr>
            <w:rStyle w:val="Hyperlink"/>
          </w:rPr>
          <w:t xml:space="preserve">https://www.wikigenes.org/e/gene/e/6354.html</w:t>
        </w:r>
      </w:hyperlink>
    </w:p>
    <w:p>
      <w:pPr>
        <w:numPr>
          <w:ilvl w:val="0"/>
          <w:numId w:val="1006"/>
        </w:numPr>
        <w:pStyle w:val="Compact"/>
      </w:pPr>
      <w:r>
        <w:t xml:space="preserve">Wikigenes (rat):</w:t>
      </w:r>
      <w:r>
        <w:t xml:space="preserve"> </w:t>
      </w:r>
      <w:hyperlink r:id="rId40">
        <w:r>
          <w:rPr>
            <w:rStyle w:val="Hyperlink"/>
          </w:rPr>
          <w:t xml:space="preserve">https://www.wikigenes.org/e/gene/e/287561.html</w:t>
        </w:r>
      </w:hyperlink>
    </w:p>
    <w:p>
      <w:pPr>
        <w:numPr>
          <w:ilvl w:val="0"/>
          <w:numId w:val="1006"/>
        </w:numPr>
        <w:pStyle w:val="Compact"/>
      </w:pPr>
      <w:r>
        <w:t xml:space="preserve">Alphafold (human):</w:t>
      </w:r>
      <w:r>
        <w:t xml:space="preserve"> </w:t>
      </w:r>
      <w:hyperlink r:id="rId41">
        <w:r>
          <w:rPr>
            <w:rStyle w:val="Hyperlink"/>
          </w:rPr>
          <w:t xml:space="preserve">https://alphafold.ebi.ac.uk/entry/P80098</w:t>
        </w:r>
      </w:hyperlink>
    </w:p>
    <w:p>
      <w:pPr>
        <w:numPr>
          <w:ilvl w:val="0"/>
          <w:numId w:val="1006"/>
        </w:numPr>
        <w:pStyle w:val="Compact"/>
      </w:pPr>
      <w:r>
        <w:t xml:space="preserve">Alphafold (rat):</w:t>
      </w:r>
      <w:r>
        <w:t xml:space="preserve"> </w:t>
      </w:r>
      <w:hyperlink r:id="rId42">
        <w:r>
          <w:rPr>
            <w:rStyle w:val="Hyperlink"/>
          </w:rPr>
          <w:t xml:space="preserve">https://alphafold.ebi.ac.uk/entry/Q9QXY8</w:t>
        </w:r>
      </w:hyperlink>
    </w:p>
    <w:p>
      <w:pPr>
        <w:numPr>
          <w:ilvl w:val="0"/>
          <w:numId w:val="1006"/>
        </w:numPr>
        <w:pStyle w:val="Compact"/>
      </w:pPr>
      <w:r>
        <w:t xml:space="preserve">PDB (human):</w:t>
      </w:r>
      <w:r>
        <w:t xml:space="preserve"> </w:t>
      </w:r>
      <w:hyperlink r:id="rId43">
        <w:r>
          <w:rPr>
            <w:rStyle w:val="Hyperlink"/>
          </w:rPr>
          <w:t xml:space="preserve">https://www.rcsb.org/structure/1BO0</w:t>
        </w:r>
      </w:hyperlink>
      <w:r>
        <w:t xml:space="preserve">,</w:t>
      </w:r>
      <w:r>
        <w:t xml:space="preserve"> </w:t>
      </w:r>
      <w:hyperlink r:id="rId44">
        <w:r>
          <w:rPr>
            <w:rStyle w:val="Hyperlink"/>
          </w:rPr>
          <w:t xml:space="preserve">https://www.rcsb.org/structure/1NCV</w:t>
        </w:r>
      </w:hyperlink>
      <w:r>
        <w:t xml:space="preserve">,</w:t>
      </w:r>
      <w:r>
        <w:t xml:space="preserve"> </w:t>
      </w:r>
      <w:hyperlink r:id="rId45">
        <w:r>
          <w:rPr>
            <w:rStyle w:val="Hyperlink"/>
          </w:rPr>
          <w:t xml:space="preserve">https://www.rcsb.org/structure/4ZKC</w:t>
        </w:r>
      </w:hyperlink>
      <w:r>
        <w:t xml:space="preserve">,</w:t>
      </w:r>
      <w:r>
        <w:t xml:space="preserve"> </w:t>
      </w:r>
      <w:hyperlink r:id="rId46">
        <w:r>
          <w:rPr>
            <w:rStyle w:val="Hyperlink"/>
          </w:rPr>
          <w:t xml:space="preserve">https://www.rcsb.org/structure/7S58</w:t>
        </w:r>
      </w:hyperlink>
      <w:r>
        <w:t xml:space="preserve">,</w:t>
      </w:r>
      <w:r>
        <w:t xml:space="preserve"> </w:t>
      </w:r>
      <w:hyperlink r:id="rId47">
        <w:r>
          <w:rPr>
            <w:rStyle w:val="Hyperlink"/>
          </w:rPr>
          <w:t xml:space="preserve">https://www.rcsb.org/structure/7S59</w:t>
        </w:r>
      </w:hyperlink>
      <w:r>
        <w:t xml:space="preserve">,</w:t>
      </w:r>
      <w:r>
        <w:t xml:space="preserve"> </w:t>
      </w:r>
      <w:hyperlink r:id="rId48">
        <w:r>
          <w:rPr>
            <w:rStyle w:val="Hyperlink"/>
          </w:rPr>
          <w:t xml:space="preserve">https://www.rcsb.org/structure/7SCU</w:t>
        </w:r>
      </w:hyperlink>
      <w:r>
        <w:t xml:space="preserve">,</w:t>
      </w:r>
      <w:r>
        <w:t xml:space="preserve"> </w:t>
      </w:r>
      <w:hyperlink r:id="rId49">
        <w:r>
          <w:rPr>
            <w:rStyle w:val="Hyperlink"/>
          </w:rPr>
          <w:t xml:space="preserve">https://www.rcsb.org/structure/8FJ3</w:t>
        </w:r>
      </w:hyperlink>
      <w:r>
        <w:t xml:space="preserve">,</w:t>
      </w:r>
      <w:r>
        <w:t xml:space="preserve"> </w:t>
      </w:r>
      <w:hyperlink r:id="rId50">
        <w:r>
          <w:rPr>
            <w:rStyle w:val="Hyperlink"/>
          </w:rPr>
          <w:t xml:space="preserve">https://www.rcsb.org/structure/8JPS</w:t>
        </w:r>
      </w:hyperlink>
    </w:p>
    <w:p>
      <w:pPr>
        <w:numPr>
          <w:ilvl w:val="0"/>
          <w:numId w:val="1006"/>
        </w:numPr>
        <w:pStyle w:val="Compact"/>
      </w:pPr>
      <w:r>
        <w:t xml:space="preserve">PDB (mouse): none</w:t>
      </w:r>
    </w:p>
    <w:p>
      <w:pPr>
        <w:numPr>
          <w:ilvl w:val="0"/>
          <w:numId w:val="1006"/>
        </w:numPr>
        <w:pStyle w:val="Compact"/>
      </w:pPr>
      <w:r>
        <w:t xml:space="preserve">PDB (rat): none</w:t>
      </w:r>
    </w:p>
    <w:bookmarkEnd w:id="51"/>
    <w:bookmarkStart w:id="60" w:name="X7887dc63a354b4d974b09bbc1761dfdcf7e455e"/>
    <w:p>
      <w:pPr>
        <w:pStyle w:val="Heading1"/>
      </w:pPr>
      <w:r>
        <w:t xml:space="preserve">6. GO Terms, MSigDB Signatures, Pathways Containing Gene with Descriptions of Gene Sets</w:t>
      </w:r>
    </w:p>
    <w:bookmarkStart w:id="53" w:name="pathways"/>
    <w:p>
      <w:pPr>
        <w:pStyle w:val="Heading2"/>
      </w:pPr>
      <w:r>
        <w:t xml:space="preserve">Pathways:</w:t>
      </w:r>
    </w:p>
    <w:p>
      <w:pPr>
        <w:pStyle w:val="FirstParagraph"/>
      </w:pPr>
      <w:r>
        <w:rPr>
          <w:bCs/>
          <w:b/>
        </w:rPr>
        <w:t xml:space="preserve">Chemokine receptors bind chemokines</w:t>
      </w:r>
      <w:r>
        <w:t xml:space="preserve">: Chemokine receptors are cytokine receptors found on the surface of certain cells, which interact with a type of cytokine called a chemokine. Following interaction, these receptors trigger a flux of intracellular calcium which leads to chemotaxis. Chemokine receptors are divided into different families, CXC chemokine receptors, CC chemokine receptors, CX3C chemokine receptors and XC chemokine receptors that correspond to the 4 distinct subfamilies of chemokines they bind.</w:t>
      </w:r>
      <w:r>
        <w:t xml:space="preserve"> </w:t>
      </w:r>
      <w:hyperlink r:id="rId52">
        <w:r>
          <w:rPr>
            <w:rStyle w:val="Hyperlink"/>
          </w:rPr>
          <w:t xml:space="preserve">[https://reactome.org/PathwayBrowser/#/R-HSA-380108]</w:t>
        </w:r>
      </w:hyperlink>
    </w:p>
    <w:bookmarkEnd w:id="53"/>
    <w:bookmarkStart w:id="54" w:name="go-terms"/>
    <w:p>
      <w:pPr>
        <w:pStyle w:val="Heading2"/>
      </w:pPr>
      <w:r>
        <w:t xml:space="preserve">GO terms:</w:t>
      </w:r>
    </w:p>
    <w:p>
      <w:pPr>
        <w:pStyle w:val="FirstParagraph"/>
      </w:pPr>
      <w:r>
        <w:rPr>
          <w:bCs/>
          <w:b/>
        </w:rPr>
        <w:t xml:space="preserve">antimicrobial humoral immune response mediated by antimicrobial peptide</w:t>
      </w:r>
      <w:r>
        <w:t xml:space="preserve"> </w:t>
      </w:r>
      <w:r>
        <w:t xml:space="preserve">[An immune response against microbes mediated by anti-microbial peptides in body fluid. GO:0061844]</w:t>
      </w:r>
    </w:p>
    <w:p>
      <w:pPr>
        <w:pStyle w:val="BodyText"/>
      </w:pPr>
      <w:r>
        <w:rPr>
          <w:bCs/>
          <w:b/>
        </w:rPr>
        <w:t xml:space="preserve">cellular response to ethanol</w:t>
      </w:r>
      <w:r>
        <w:t xml:space="preserve"> </w:t>
      </w:r>
      <w:r>
        <w:t xml:space="preserve">[Any process that results in a change in state or activity of a cell (in terms of movement, secretion, enzyme production, gene expression, etc.) as a result of an ethanol stimulus. GO:0071361]</w:t>
      </w:r>
    </w:p>
    <w:p>
      <w:pPr>
        <w:pStyle w:val="BodyText"/>
      </w:pPr>
      <w:r>
        <w:rPr>
          <w:bCs/>
          <w:b/>
        </w:rPr>
        <w:t xml:space="preserve">chemokine-mediated signaling pathway</w:t>
      </w:r>
      <w:r>
        <w:t xml:space="preserve"> </w:t>
      </w:r>
      <w:r>
        <w:t xml:space="preserve">[The series of molecular signals initiated by a chemokine binding to its receptor on the surface of a target cell, and ending with the regulation of a downstream cellular process, e.g. transcription. GO:0070098]</w:t>
      </w:r>
    </w:p>
    <w:p>
      <w:pPr>
        <w:pStyle w:val="BodyText"/>
      </w:pPr>
      <w:r>
        <w:rPr>
          <w:bCs/>
          <w:b/>
        </w:rPr>
        <w:t xml:space="preserve">cytoskeleton organization</w:t>
      </w:r>
      <w:r>
        <w:t xml:space="preserve"> </w:t>
      </w:r>
      <w:r>
        <w:t xml:space="preserve">[A process that is carried out at the cellular level which results in the assembly, arrangement of constituent parts, or disassembly of cytoskeletal structures. GO:0007010]</w:t>
      </w:r>
    </w:p>
    <w:p>
      <w:pPr>
        <w:pStyle w:val="BodyText"/>
      </w:pPr>
      <w:r>
        <w:rPr>
          <w:bCs/>
          <w:b/>
        </w:rPr>
        <w:t xml:space="preserve">eosinophil chemotaxis</w:t>
      </w:r>
      <w:r>
        <w:t xml:space="preserve"> </w:t>
      </w:r>
      <w:r>
        <w:t xml:space="preserve">[The movement of an eosinophil in response to an external stimulus. GO:0048245]</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positive regulation of cell migration</w:t>
      </w:r>
      <w:r>
        <w:t xml:space="preserve"> </w:t>
      </w:r>
      <w:r>
        <w:t xml:space="preserve">[Any process that activates or increases the frequency, rate or extent of cell migration. GO:0030335]</w:t>
      </w:r>
    </w:p>
    <w:p>
      <w:pPr>
        <w:pStyle w:val="BodyText"/>
      </w:pPr>
      <w:r>
        <w:rPr>
          <w:bCs/>
          <w:b/>
        </w:rPr>
        <w:t xml:space="preserve">positive regulation of natural killer cell chemotaxis</w:t>
      </w:r>
      <w:r>
        <w:t xml:space="preserve"> </w:t>
      </w:r>
      <w:r>
        <w:t xml:space="preserve">[Any process that activates or increases the frequency, rate or extent of natural killer cell chemotaxis. GO:2000503]</w:t>
      </w:r>
    </w:p>
    <w:p>
      <w:pPr>
        <w:pStyle w:val="BodyText"/>
      </w:pPr>
      <w:r>
        <w:rPr>
          <w:bCs/>
          <w:b/>
        </w:rPr>
        <w:t xml:space="preserve">regulation of cell shape</w:t>
      </w:r>
      <w:r>
        <w:t xml:space="preserve"> </w:t>
      </w:r>
      <w:r>
        <w:t xml:space="preserve">[Any process that modulates the surface configuration of a cell. GO:0008360]</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bookmarkEnd w:id="54"/>
    <w:bookmarkStart w:id="59" w:name="msigdb-signatures"/>
    <w:p>
      <w:pPr>
        <w:pStyle w:val="Heading2"/>
      </w:pPr>
      <w:r>
        <w:t xml:space="preserve">MSigDB Signatures:</w:t>
      </w:r>
    </w:p>
    <w:p>
      <w:pPr>
        <w:pStyle w:val="FirstParagraph"/>
      </w:pPr>
      <w:r>
        <w:rPr>
          <w:bCs/>
          <w:b/>
        </w:rPr>
        <w:t xml:space="preserve">REACTOME_SIGNALING_BY_GPCR</w:t>
      </w:r>
      <w:r>
        <w:t xml:space="preserve">: Signaling by GPCR</w:t>
      </w:r>
      <w:r>
        <w:t xml:space="preserve"> </w:t>
      </w:r>
      <w:hyperlink r:id="rId55">
        <w:r>
          <w:rPr>
            <w:rStyle w:val="Hyperlink"/>
          </w:rPr>
          <w:t xml:space="preserve">[https://www.gsea-msigdb.org/gsea/msigdb/human/geneset/REACTOME_SIGNALING_BY_GPCR.html]</w:t>
        </w:r>
      </w:hyperlink>
    </w:p>
    <w:p>
      <w:pPr>
        <w:pStyle w:val="BodyText"/>
      </w:pPr>
      <w:r>
        <w:rPr>
          <w:bCs/>
          <w:b/>
        </w:rPr>
        <w:t xml:space="preserve">KEGG_NOD_LIKE_RECEPTOR_SIGNALING_PATHWAY</w:t>
      </w:r>
      <w:r>
        <w:t xml:space="preserve">: NOD-like receptor signaling pathway</w:t>
      </w:r>
      <w:r>
        <w:t xml:space="preserve"> </w:t>
      </w:r>
      <w:hyperlink r:id="rId56">
        <w:r>
          <w:rPr>
            <w:rStyle w:val="Hyperlink"/>
          </w:rPr>
          <w:t xml:space="preserve">[https://www.gsea-msigdb.org/gsea/msigdb/human/geneset/KEGG_NOD_LIKE_RECEPTOR_SIGNALING_PATHWAY.html]</w:t>
        </w:r>
      </w:hyperlink>
    </w:p>
    <w:p>
      <w:pPr>
        <w:pStyle w:val="BodyText"/>
      </w:pPr>
      <w:r>
        <w:rPr>
          <w:bCs/>
          <w:b/>
        </w:rPr>
        <w:t xml:space="preserve">REACTOME_CLASS_A_1_RHODOPSIN_LIKE_RECEPTORS</w:t>
      </w:r>
      <w:r>
        <w:t xml:space="preserve">: Class A/1 (Rhodopsin-like receptors)</w:t>
      </w:r>
      <w:r>
        <w:t xml:space="preserve"> </w:t>
      </w:r>
      <w:hyperlink r:id="rId57">
        <w:r>
          <w:rPr>
            <w:rStyle w:val="Hyperlink"/>
          </w:rPr>
          <w:t xml:space="preserve">[https://www.gsea-msigdb.org/gsea/msigdb/human/geneset/REACTOME_CLASS_A_1_RHODOPSIN_LIKE_RECEPTORS.html]</w:t>
        </w:r>
      </w:hyperlink>
    </w:p>
    <w:p>
      <w:pPr>
        <w:pStyle w:val="BodyText"/>
      </w:pPr>
      <w:r>
        <w:rPr>
          <w:bCs/>
          <w:b/>
        </w:rPr>
        <w:t xml:space="preserve">NABA_MATRISOME_ASSOCIATED</w:t>
      </w:r>
      <w:r>
        <w:t xml:space="preserve">: Ensemble of genes encoding ECM-associated proteins including ECM-affilaited proteins, ECM regulators and secreted factors</w:t>
      </w:r>
      <w:r>
        <w:t xml:space="preserve"> </w:t>
      </w:r>
      <w:hyperlink r:id="rId58">
        <w:r>
          <w:rPr>
            <w:rStyle w:val="Hyperlink"/>
          </w:rPr>
          <w:t xml:space="preserve">[https://www.gsea-msigdb.org/gsea/msigdb/human/geneset/NABA_MATRISOME_ASSOCIATED.html]</w:t>
        </w:r>
      </w:hyperlink>
    </w:p>
    <w:bookmarkEnd w:id="59"/>
    <w:bookmarkEnd w:id="60"/>
    <w:bookmarkStart w:id="61" w:name="gene-descriptions"/>
    <w:p>
      <w:pPr>
        <w:pStyle w:val="Heading1"/>
      </w:pPr>
      <w:r>
        <w:t xml:space="preserve">7. Gene Descriptions</w:t>
      </w:r>
    </w:p>
    <w:p>
      <w:pPr>
        <w:pStyle w:val="FirstParagraph"/>
      </w:pPr>
      <w:r>
        <w:rPr>
          <w:bCs/>
          <w:b/>
        </w:rPr>
        <w:t xml:space="preserve">NCBI Gene Summary</w:t>
      </w:r>
      <w:r>
        <w:t xml:space="preserve">: This gene encodes monocyte chemotactic protein 3, a secreted chemokine which attracts macrophages during inflammation and metastasis. It is a member of the C-C subfamily of chemokines which are characterized by having two adjacent cysteine residues. The protein is an in vivo substrate of matrix metalloproteinase 2, an enzyme which degrades components of the extracellular matrix. This gene is part of a cluster of C-C chemokine family members on chromosome 17q. [provided by RefSeq, Jul 2008]</w:t>
      </w:r>
    </w:p>
    <w:p>
      <w:pPr>
        <w:pStyle w:val="BodyText"/>
      </w:pPr>
      <w:r>
        <w:rPr>
          <w:bCs/>
          <w:b/>
        </w:rPr>
        <w:t xml:space="preserve">GeneCards Summary</w:t>
      </w:r>
      <w:r>
        <w:t xml:space="preserve">: CCL7 (C-C Motif Chemokine Ligand 7) is a Protein Coding gene. Diseases associated with CCL7 include Nephrogenic Systemic Fibrosis and Status Asthmaticus. Among its related pathways are MIF Mediated Glucocorticoid Regulation and TGF-Beta Pathway. Gene Ontology (GO) annotations related to this gene include heparin binding and CCR1 chemokine receptor binding. An important paralog of this gene is CCL2.</w:t>
      </w:r>
    </w:p>
    <w:p>
      <w:pPr>
        <w:pStyle w:val="BodyText"/>
      </w:pPr>
      <w:r>
        <w:rPr>
          <w:bCs/>
          <w:b/>
        </w:rPr>
        <w:t xml:space="preserve">UniProtKB/Swiss-Prot Summary</w:t>
      </w:r>
      <w:r>
        <w:t xml:space="preserve">: Chemotactic factor that attracts monocytes and eosinophils, but not neutrophils. Augments monocyte anti-tumor activity. Also induces the release of gelatinase B. This protein can bind heparin. Binds to CCR1, CCR2 and CCR3.</w:t>
      </w:r>
    </w:p>
    <w:bookmarkEnd w:id="61"/>
    <w:bookmarkStart w:id="63" w:name="cellular-location-of-gene-product"/>
    <w:p>
      <w:pPr>
        <w:pStyle w:val="Heading1"/>
      </w:pPr>
      <w:r>
        <w:t xml:space="preserve">8. Cellular Location of Gene Product</w:t>
      </w:r>
    </w:p>
    <w:p>
      <w:pPr>
        <w:pStyle w:val="FirstParagraph"/>
      </w:pPr>
      <w:r>
        <w:t xml:space="preserve">Predicted location: Secreted, Membrane (different isoforms) [</w:t>
      </w:r>
      <w:hyperlink r:id="rId62">
        <w:r>
          <w:rPr>
            <w:rStyle w:val="Hyperlink"/>
          </w:rPr>
          <w:t xml:space="preserve">https://www.proteinatlas.org/ENSG00000108688/subcellular</w:t>
        </w:r>
      </w:hyperlink>
      <w:r>
        <w:t xml:space="preserve">]</w:t>
      </w:r>
    </w:p>
    <w:bookmarkEnd w:id="63"/>
    <w:bookmarkStart w:id="65" w:name="mechanistic-information"/>
    <w:p>
      <w:pPr>
        <w:pStyle w:val="Heading1"/>
      </w:pPr>
      <w:r>
        <w:t xml:space="preserve">9. Mechanistic Information</w:t>
      </w:r>
    </w:p>
    <w:p>
      <w:pPr>
        <w:numPr>
          <w:ilvl w:val="0"/>
          <w:numId w:val="1007"/>
        </w:numPr>
        <w:pStyle w:val="Compact"/>
      </w:pPr>
      <w:r>
        <w:t xml:space="preserve">The chemokine (C-C motif) ligand 7 (CCL7) that is highly expressed in the tumor microenvironment of various cancers, including colorectal cancer[PMID: 22614322], breast cancer [PMID: 30850664], oral cancer [PMID: 19937793], renal cancer, and gastric cancer [PMID: 22468089]. Interactions of chemokines and chemokine receptors can recruit immune cell subsets into the tumor microenvironment. These interactions can modulate tumor progression and metastasis. CCL7 can affect cancer immunity and tumorigenesis by describing its regulation and roles in immune cell recruitment and stromal cell biology [PMID: 32060844]. The CCL7-CCR1 signaling plays a dominant role in recruiting early osteoclast precursors (OCPs) to facilitate osteolysis at metastatic site of colorectal cancer [PMID: 35715847]. Crosstalk between CCL7 and CCR3 promotes metastasis of colon cancer cells via epithelial-mesenchymal transition (EMT) and the ERK-JNK signaling pathways [PMID: 27167205].</w:t>
      </w:r>
    </w:p>
    <w:p>
      <w:pPr>
        <w:numPr>
          <w:ilvl w:val="0"/>
          <w:numId w:val="1007"/>
        </w:numPr>
        <w:pStyle w:val="Compact"/>
      </w:pPr>
      <w:r>
        <w:t xml:space="preserve">The chemokine (C-C motif) ligand 7 (CCL7) gene was upregulated in coculture of carcinoma-associated fibroblasts (CAF) with oral squamous cell carcinoma (OSCC) cells. Interleukin-1alpha was an inducer of CCL7 secretion by CAF. CCL7 promotes oral squamous cell carcinoma (OSCC) cell migration through its receptors CCR1 and CCR3 on cancer cells [PMID: 19937793].</w:t>
      </w:r>
    </w:p>
    <w:p>
      <w:pPr>
        <w:numPr>
          <w:ilvl w:val="0"/>
          <w:numId w:val="1007"/>
        </w:numPr>
        <w:pStyle w:val="Compact"/>
      </w:pPr>
      <w:r>
        <w:t xml:space="preserve">CCL7 gene was highly expressed in lung adenocarcinoma (LUAD). Knockdown of CCL7 suppressed the chemotaxis and M2 skewing of macrophages, and it blocked the epithelial-mesenchymal transition (EMT) and mobility of LUAD cells. LINC01094 binds to SPI1 to promote its nuclear translocation, which further activates CCL7 transcription by binding to its promoter, leading to M2 macrophage accumulation and dissemination of tumor cells [PMID: 36118415].</w:t>
      </w:r>
    </w:p>
    <w:p>
      <w:pPr>
        <w:numPr>
          <w:ilvl w:val="0"/>
          <w:numId w:val="1007"/>
        </w:numPr>
        <w:pStyle w:val="Compact"/>
      </w:pPr>
      <w:r>
        <w:t xml:space="preserve">C-C Motif Chemokine Ligand 7 (CCL7) gene expression is significantly increased in nucleus pulposus cells under inflammatory conditions in intervertebral disc degeneration (IDD). The activation of the integrated stress response (ISR), driven by the TLR4/mtROS/dsRNA axis, boosts CCL7 production, leading to macrophage infiltration and proinflammatory polarization, thus exacerbating IDD [PMID: 38316963].</w:t>
      </w:r>
    </w:p>
    <w:p>
      <w:pPr>
        <w:numPr>
          <w:ilvl w:val="0"/>
          <w:numId w:val="1007"/>
        </w:numPr>
        <w:pStyle w:val="Compact"/>
      </w:pPr>
      <w:r>
        <w:t xml:space="preserve">In renal cell carcinoma (RCC), decreased expression of let-7d microRNA is correlated with increased expression of the Ccl7. The C-C subfamily chemokine member CCL7 is direct let-7d target gene. This upregulation of Ccl7 is associated with enhanced tumor cell proliferation, migration, and peripheral blood monocyte (PBMC) recruitment, contributing to RCC progression and metastasis [PMID: 25193015].</w:t>
      </w:r>
    </w:p>
    <w:p>
      <w:pPr>
        <w:numPr>
          <w:ilvl w:val="0"/>
          <w:numId w:val="1007"/>
        </w:numPr>
        <w:pStyle w:val="Compact"/>
      </w:pPr>
      <w:r>
        <w:t xml:space="preserve">In chronic obstructive pulmonary disease (COPD), small sputum macrophages exhibit elevated Ccl7 gene and protein expression compared to healthy donors [PMID: 21327296].</w:t>
      </w:r>
    </w:p>
    <w:p>
      <w:pPr>
        <w:numPr>
          <w:ilvl w:val="0"/>
          <w:numId w:val="1007"/>
        </w:numPr>
        <w:pStyle w:val="Compact"/>
      </w:pPr>
      <w:r>
        <w:t xml:space="preserve">In obese patients, mRNA expression of Ccl7, along with other CC chemokines involved in monocyte chemotaxis, is higher in both subcutaneous (sc) and visceral adipose tissue compared to lean controls [PMID: 18492752].</w:t>
      </w:r>
    </w:p>
    <w:bookmarkStart w:id="64" w:name="summary"/>
    <w:p>
      <w:pPr>
        <w:pStyle w:val="Heading2"/>
      </w:pPr>
      <w:r>
        <w:t xml:space="preserve">Summary</w:t>
      </w:r>
    </w:p>
    <w:p>
      <w:pPr>
        <w:pStyle w:val="FirstParagraph"/>
      </w:pPr>
      <w:r>
        <w:t xml:space="preserve">Ccl7 encodes the chemokine ligand CCL7, also known as monocyte chemotactic protein 3 (MCP-3), which plays a crucial role in attracting monocytes and other immune cells to sites of inflammation [CS: 9]. CCL7 binds to glycosaminoglycans (GAGs), forming chemokine gradients that provide directional signals for migrating immune cells [CS: 9]. By interacting with receptors CCR1, CCR2, and CCR3, CCL7 is involved in the directed migration of leukocytes, which is pivotal for effective immune surveillance and tissue repair following damage [CS: 9]. Additionally, CCL7’s role includes inducing increased intracellular Ca2+ flux, which is crucial for immune cell activation [CS: 8], and promoting the release of gelatinase B, an enzyme that helps in the remodeling of extracellular matrix components, thereby facilitating efficient immune response and tissue recovery [CS: 8].</w:t>
      </w:r>
    </w:p>
    <w:p>
      <w:pPr>
        <w:pStyle w:val="BodyText"/>
      </w:pPr>
      <w:r>
        <w:t xml:space="preserve">In cases of peripheral nerve toxicity or injury, such as chronic constriction injury (CCI), IL-6-mediated epigenetic changes upregulate Ccl7 expression, particularly in spinal astrocytes [CS: 7]. This upregulation leads to enhanced recruitment of immune cells, like macrophages, to the site of injury, which is essential for initiating local inflammatory responses and facilitating tissue repair processes [CS: 7]. However, excessive or prolonged expression of Ccl7 can lead to abnormal immune cell accumulation, contributing to persistent inflammatory responses in the spinal cord [CS: 7]. This chronic neuroinflammation can alter pain pathways, facilitating the development and persistence of neuropathic pain, highlighting the dualistic nature of Ccl7—an essential repair facilitator that can become a source of pathology if not properly regulated [CS: 8].</w:t>
      </w:r>
    </w:p>
    <w:bookmarkEnd w:id="64"/>
    <w:bookmarkEnd w:id="65"/>
    <w:bookmarkStart w:id="66" w:name="upstream-regulators"/>
    <w:p>
      <w:pPr>
        <w:pStyle w:val="Heading1"/>
      </w:pPr>
      <w:r>
        <w:t xml:space="preserve">10. Upstream Regulators</w:t>
      </w:r>
    </w:p>
    <w:p>
      <w:pPr>
        <w:numPr>
          <w:ilvl w:val="0"/>
          <w:numId w:val="1008"/>
        </w:numPr>
        <w:pStyle w:val="Compact"/>
      </w:pPr>
      <w:r>
        <w:t xml:space="preserve">Spi-1 proto-oncogene (SPI1) was confirmed as an upstream factor activating CCL7 transcription, and LINC01094 was found to bind to SPI1 to promote its nuclear translocation in lung adenocarcinoma (LUAD) cells [PMID: 36118415].</w:t>
      </w:r>
    </w:p>
    <w:p>
      <w:pPr>
        <w:numPr>
          <w:ilvl w:val="0"/>
          <w:numId w:val="1008"/>
        </w:numPr>
        <w:pStyle w:val="Compact"/>
      </w:pPr>
      <w:r>
        <w:t xml:space="preserve">Various stimuli including measles virus, phorbol 12-myristate 13-acetate (PMA), and interferon-beta (IFN-beta) were shown to induced MCP-3 mRNA expression [PMID: 9052738].</w:t>
      </w:r>
    </w:p>
    <w:p>
      <w:pPr>
        <w:numPr>
          <w:ilvl w:val="0"/>
          <w:numId w:val="1008"/>
        </w:numPr>
        <w:pStyle w:val="Compact"/>
      </w:pPr>
      <w:r>
        <w:t xml:space="preserve">In diploid fibroblasts, induction of MCP-3 mRNA and protein was observed by combined treatment with IL-1beta and IFN-gamma. In PBMC, IFN-alpha and IFN-beta (but not IFN-gamma), as well as measles virus and double-stranded RNA, were potent inducers of MCP-3, which suggests a role for this chemokine in an early stage of viral infections [PMID: 10064085].</w:t>
      </w:r>
    </w:p>
    <w:p>
      <w:pPr>
        <w:numPr>
          <w:ilvl w:val="0"/>
          <w:numId w:val="1008"/>
        </w:numPr>
        <w:pStyle w:val="Compact"/>
      </w:pPr>
      <w:r>
        <w:t xml:space="preserve">Let-7d suppresses growth, metastasis, and tumor macrophage infiltration in renal cell carcinoma by targeting COL3A1 and CCL7 genes [PMID: 25193015].</w:t>
      </w:r>
    </w:p>
    <w:p>
      <w:pPr>
        <w:numPr>
          <w:ilvl w:val="0"/>
          <w:numId w:val="1008"/>
        </w:numPr>
        <w:pStyle w:val="Compact"/>
      </w:pPr>
      <w:r>
        <w:t xml:space="preserve">KLF15 suppresses tumor growth and metastasis in Triple-Negative Breast Cancer by downregulating CCL2 and CCL7 [PMID: 36347994].</w:t>
      </w:r>
    </w:p>
    <w:bookmarkEnd w:id="66"/>
    <w:bookmarkStart w:id="69"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bone marrow (tissue enriched) [</w:t>
      </w:r>
      <w:hyperlink r:id="rId67">
        <w:r>
          <w:rPr>
            <w:rStyle w:val="Hyperlink"/>
          </w:rPr>
          <w:t xml:space="preserve">https://www.proteinatlas.org/ENSG00000108688/tissue</w:t>
        </w:r>
      </w:hyperlink>
      <w:r>
        <w:t xml:space="preserve">]</w:t>
      </w:r>
    </w:p>
    <w:p>
      <w:pPr>
        <w:pStyle w:val="BodyText"/>
      </w:pPr>
      <w:r>
        <w:rPr>
          <w:bCs/>
          <w:b/>
        </w:rPr>
        <w:t xml:space="preserve">Cell type enhanced</w:t>
      </w:r>
      <w:r>
        <w:t xml:space="preserve">: ductal cells, hofbauer cells, macrophages, mesothelial cells, secretory cells (cell type enhanced) [</w:t>
      </w:r>
      <w:hyperlink r:id="rId68">
        <w:r>
          <w:rPr>
            <w:rStyle w:val="Hyperlink"/>
          </w:rPr>
          <w:t xml:space="preserve">https://www.proteinatlas.org/ENSG00000108688/single+cell+type</w:t>
        </w:r>
      </w:hyperlink>
      <w:r>
        <w:t xml:space="preserve">]</w:t>
      </w:r>
    </w:p>
    <w:bookmarkEnd w:id="69"/>
    <w:bookmarkStart w:id="70" w:name="role-of-gene-in-other-tissues"/>
    <w:p>
      <w:pPr>
        <w:pStyle w:val="Heading1"/>
      </w:pPr>
      <w:r>
        <w:t xml:space="preserve">12. Role of Gene in Other Tissues</w:t>
      </w:r>
    </w:p>
    <w:p>
      <w:pPr>
        <w:numPr>
          <w:ilvl w:val="0"/>
          <w:numId w:val="1009"/>
        </w:numPr>
        <w:pStyle w:val="Compact"/>
      </w:pPr>
      <w:r>
        <w:t xml:space="preserve">The increased intrathecal protein expression of the monocyte-attracting chemokines CCL7 and CXCL12 was found in tick-borne encephalitis [PMID: 33876413].</w:t>
      </w:r>
    </w:p>
    <w:p>
      <w:pPr>
        <w:numPr>
          <w:ilvl w:val="0"/>
          <w:numId w:val="1009"/>
        </w:numPr>
        <w:pStyle w:val="Compact"/>
      </w:pPr>
      <w:r>
        <w:t xml:space="preserve">The CC chemokine ligand 7 (CCL7) gene showed remarkable overexpression in liver metastatic colorectal cancer (CRC) tissues compared with primary CRC and normal colonic epithelium, suggesting that CCL7 as a target in liver metastasis of CRC may be of clinical value for the prevention of hepatic recurrences [PMID: 22614322]. CCL7 gene was significantly upregulated in bone marrow after bone metastasis of CRC [PMID: 35715847]. The overall survival (OS) of CRC patients with high concentrations of serum CCL7 was significantly poorer than that of patients with low concentrations [PMID: 36585204].</w:t>
      </w:r>
    </w:p>
    <w:p>
      <w:pPr>
        <w:numPr>
          <w:ilvl w:val="0"/>
          <w:numId w:val="1009"/>
        </w:numPr>
        <w:pStyle w:val="Compact"/>
      </w:pPr>
      <w:r>
        <w:t xml:space="preserve">Higher protein expression of CCL7 was found in gastric cancer tissues than in normal tissues was significantly correlated with advanced depth of wall invasion, lymph node metastasis and higher tumor node metastasis stage. CCL7 and CCL21 overexpression in cancer tissues was correlated with poor prognosis [PMID: 22468089].</w:t>
      </w:r>
    </w:p>
    <w:p>
      <w:pPr>
        <w:numPr>
          <w:ilvl w:val="0"/>
          <w:numId w:val="1009"/>
        </w:numPr>
        <w:pStyle w:val="Compact"/>
      </w:pPr>
      <w:r>
        <w:t xml:space="preserve">CCL7 gene was highly expressed in lung adenocarcinoma (LUAD) and linked to increased tumor-associated macrophages (TAMs) infiltration [PMID: 36118415].</w:t>
      </w:r>
    </w:p>
    <w:p>
      <w:pPr>
        <w:numPr>
          <w:ilvl w:val="0"/>
          <w:numId w:val="1009"/>
        </w:numPr>
        <w:pStyle w:val="Compact"/>
      </w:pPr>
      <w:r>
        <w:t xml:space="preserve">C-C Motif Chemokine Ligand 7 (CCL7) gene expression is significantly increased in nucleus pulposus cells under inflammatory conditions in intervertebral disc degeneration (IDD) [PMID: 38316963].</w:t>
      </w:r>
    </w:p>
    <w:p>
      <w:pPr>
        <w:numPr>
          <w:ilvl w:val="0"/>
          <w:numId w:val="1009"/>
        </w:numPr>
        <w:pStyle w:val="Compact"/>
      </w:pPr>
      <w:r>
        <w:t xml:space="preserve">In hepatocellular carcinoma (HCC), Ccl7 protein expression is upregulated in tumor-associated macrophages (TAMs) via TREM1 signaling, promoting metastasis and epithelial-mesenchymal transition (EMT) in cancer cells [PMID: 38914803].</w:t>
      </w:r>
    </w:p>
    <w:p>
      <w:pPr>
        <w:numPr>
          <w:ilvl w:val="0"/>
          <w:numId w:val="1009"/>
        </w:numPr>
        <w:pStyle w:val="Compact"/>
      </w:pPr>
      <w:r>
        <w:t xml:space="preserve">Mice that are genetically deficient in Ccl7 gene have a markedly increased viral burden in the central nervous system and increased mortality, accompanied by a profound decrease in monocyte and neutrophil quantity, when infected by West Nile virus [PMID: 26401006].</w:t>
      </w:r>
    </w:p>
    <w:p>
      <w:pPr>
        <w:numPr>
          <w:ilvl w:val="0"/>
          <w:numId w:val="1009"/>
        </w:numPr>
        <w:pStyle w:val="Compact"/>
      </w:pPr>
      <w:r>
        <w:t xml:space="preserve">CCL7 mRNA is over-expressed in breast cancer (BrCa) tissues and is associated with decreased overall survival and relapse-free survival. Elevated CCL7 expression is notably higher in triple-negative breast cancer (TNBC) [PMID: 30850664].</w:t>
      </w:r>
    </w:p>
    <w:bookmarkEnd w:id="70"/>
    <w:bookmarkStart w:id="72" w:name="X6a418851aade75f9472f140bae959c91bd4b668"/>
    <w:p>
      <w:pPr>
        <w:pStyle w:val="Heading1"/>
      </w:pPr>
      <w:r>
        <w:t xml:space="preserve">13. Chemicals Known to Elicit Transcriptional Response of Biomarker in Tissue of Interest</w:t>
      </w:r>
    </w:p>
    <w:bookmarkStart w:id="71" w:name="X600d33a2660f152ae9c796beb655bf7abc2ba5b"/>
    <w:p>
      <w:pPr>
        <w:pStyle w:val="Heading2"/>
      </w:pPr>
      <w:r>
        <w:t xml:space="preserve">Compounds that increase expression of the gene:</w:t>
      </w:r>
    </w:p>
    <w:p>
      <w:pPr>
        <w:numPr>
          <w:ilvl w:val="0"/>
          <w:numId w:val="1010"/>
        </w:numPr>
        <w:pStyle w:val="Compact"/>
      </w:pPr>
      <w:r>
        <w:t xml:space="preserve">methylmercury chloride [PMID: 31378766]</w:t>
      </w:r>
    </w:p>
    <w:bookmarkEnd w:id="71"/>
    <w:bookmarkEnd w:id="72"/>
    <w:bookmarkStart w:id="73"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Tumor Cell Invasion [PMID: 28477403, PMID: 30788000]</w:t>
      </w:r>
    </w:p>
    <w:p>
      <w:pPr>
        <w:numPr>
          <w:ilvl w:val="0"/>
          <w:numId w:val="1011"/>
        </w:numPr>
        <w:pStyle w:val="Compact"/>
      </w:pPr>
      <w:r>
        <w:t xml:space="preserve">Systemic Scleroderma [PMID: 12847692, PMID: 12847692]</w:t>
      </w:r>
    </w:p>
    <w:p>
      <w:pPr>
        <w:numPr>
          <w:ilvl w:val="0"/>
          <w:numId w:val="1011"/>
        </w:numPr>
        <w:pStyle w:val="Compact"/>
      </w:pPr>
      <w:r>
        <w:t xml:space="preserve">Metastatic malignant neoplasm to brain [PMID: 24327013]</w:t>
      </w:r>
    </w:p>
    <w:p>
      <w:pPr>
        <w:numPr>
          <w:ilvl w:val="0"/>
          <w:numId w:val="1011"/>
        </w:numPr>
        <w:pStyle w:val="Compact"/>
      </w:pPr>
      <w:r>
        <w:t xml:space="preserve">Malignant neoplasm of breast [PMID: 28041977]</w:t>
      </w:r>
    </w:p>
    <w:p>
      <w:pPr>
        <w:numPr>
          <w:ilvl w:val="0"/>
          <w:numId w:val="1011"/>
        </w:numPr>
        <w:pStyle w:val="Compact"/>
      </w:pPr>
      <w:r>
        <w:t xml:space="preserve">Carcinoma of lung [PMID: 30214518, PMID: 30788000]</w:t>
      </w:r>
    </w:p>
    <w:bookmarkEnd w:id="73"/>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1" Target="https://alphafold.ebi.ac.uk/entry/P80098" TargetMode="External" /><Relationship Type="http://schemas.openxmlformats.org/officeDocument/2006/relationships/hyperlink" Id="rId42" Target="https://alphafold.ebi.ac.uk/entry/Q9QXY8" TargetMode="External" /><Relationship Type="http://schemas.openxmlformats.org/officeDocument/2006/relationships/hyperlink" Id="rId31" Target="https://maayanlab.cloud/Harmonizome/gene/CCL7" TargetMode="External" /><Relationship Type="http://schemas.openxmlformats.org/officeDocument/2006/relationships/hyperlink" Id="rId52" Target="https://reactome.org/PathwayBrowser/#/R-HSA-380108" TargetMode="External" /><Relationship Type="http://schemas.openxmlformats.org/officeDocument/2006/relationships/hyperlink" Id="rId36" Target="https://rgd.mcw.edu/rgdweb/report/gene/main.html?id=1359152" TargetMode="External" /><Relationship Type="http://schemas.openxmlformats.org/officeDocument/2006/relationships/hyperlink" Id="rId25" Target="https://string-db.org/newstring_cgi/show_edge_details.pl?identifiers=9606.ENSP00000367832%0D9606.ENSP00000306512" TargetMode="External" /><Relationship Type="http://schemas.openxmlformats.org/officeDocument/2006/relationships/hyperlink" Id="rId26" Target="https://string-db.org/newstring_cgi/show_edge_details.pl?identifiers=9606.ENSP00000367832%0D9606.ENSP00000319635" TargetMode="External" /><Relationship Type="http://schemas.openxmlformats.org/officeDocument/2006/relationships/hyperlink" Id="rId27" Target="https://string-db.org/newstring_cgi/show_edge_details.pl?identifiers=9606.ENSP00000367832%0D9606.ENSP00000351059" TargetMode="External" /><Relationship Type="http://schemas.openxmlformats.org/officeDocument/2006/relationships/hyperlink" Id="rId34" Target="https://useast.ensembl.org/Homo_sapiens/Gene/Summary?g=ENSG00000108688" TargetMode="External" /><Relationship Type="http://schemas.openxmlformats.org/officeDocument/2006/relationships/hyperlink" Id="rId35" Target="https://useast.ensembl.org/Rattus_norvegicus/Gene/Summary?g=ENSRNOG00000000239" TargetMode="External" /><Relationship Type="http://schemas.openxmlformats.org/officeDocument/2006/relationships/hyperlink" Id="rId30" Target="https://www.genecards.org/cgi-bin/carddisp.pl?gene=CCL7" TargetMode="External" /><Relationship Type="http://schemas.openxmlformats.org/officeDocument/2006/relationships/hyperlink" Id="rId20" Target="https://www.genecards.org/cgi-bin/carddisp.pl?gene=MYBL2&amp;keywords=mybl2" TargetMode="External" /><Relationship Type="http://schemas.openxmlformats.org/officeDocument/2006/relationships/hyperlink" Id="rId56" Target="https://www.gsea-msigdb.org/gsea/msigdb/human/geneset/KEGG_NOD_LIKE_RECEPTOR_SIGNALING_PATHWAY.html" TargetMode="External" /><Relationship Type="http://schemas.openxmlformats.org/officeDocument/2006/relationships/hyperlink" Id="rId58" Target="https://www.gsea-msigdb.org/gsea/msigdb/human/geneset/NABA_MATRISOME_ASSOCIATED.html" TargetMode="External" /><Relationship Type="http://schemas.openxmlformats.org/officeDocument/2006/relationships/hyperlink" Id="rId57" Target="https://www.gsea-msigdb.org/gsea/msigdb/human/geneset/REACTOME_CLASS_A_1_RHODOPSIN_LIKE_RECEPTORS.html" TargetMode="External" /><Relationship Type="http://schemas.openxmlformats.org/officeDocument/2006/relationships/hyperlink" Id="rId55" Target="https://www.gsea-msigdb.org/gsea/msigdb/human/geneset/REACTOME_SIGNALING_BY_GPCR.html" TargetMode="External" /><Relationship Type="http://schemas.openxmlformats.org/officeDocument/2006/relationships/hyperlink" Id="rId33" Target="https://www.ncbi.nlm.nih.gov/gene/287561" TargetMode="External" /><Relationship Type="http://schemas.openxmlformats.org/officeDocument/2006/relationships/hyperlink" Id="rId32" Target="https://www.ncbi.nlm.nih.gov/gene/6354" TargetMode="External" /><Relationship Type="http://schemas.openxmlformats.org/officeDocument/2006/relationships/hyperlink" Id="rId68" Target="https://www.proteinatlas.org/ENSG00000108688/single+cell+type" TargetMode="External" /><Relationship Type="http://schemas.openxmlformats.org/officeDocument/2006/relationships/hyperlink" Id="rId62" Target="https://www.proteinatlas.org/ENSG00000108688/subcellular" TargetMode="External" /><Relationship Type="http://schemas.openxmlformats.org/officeDocument/2006/relationships/hyperlink" Id="rId67" Target="https://www.proteinatlas.org/ENSG00000108688/tissue" TargetMode="External" /><Relationship Type="http://schemas.openxmlformats.org/officeDocument/2006/relationships/hyperlink" Id="rId43" Target="https://www.rcsb.org/structure/1BO0" TargetMode="External" /><Relationship Type="http://schemas.openxmlformats.org/officeDocument/2006/relationships/hyperlink" Id="rId44" Target="https://www.rcsb.org/structure/1NCV" TargetMode="External" /><Relationship Type="http://schemas.openxmlformats.org/officeDocument/2006/relationships/hyperlink" Id="rId45" Target="https://www.rcsb.org/structure/4ZKC" TargetMode="External" /><Relationship Type="http://schemas.openxmlformats.org/officeDocument/2006/relationships/hyperlink" Id="rId46" Target="https://www.rcsb.org/structure/7S58" TargetMode="External" /><Relationship Type="http://schemas.openxmlformats.org/officeDocument/2006/relationships/hyperlink" Id="rId47" Target="https://www.rcsb.org/structure/7S59" TargetMode="External" /><Relationship Type="http://schemas.openxmlformats.org/officeDocument/2006/relationships/hyperlink" Id="rId48" Target="https://www.rcsb.org/structure/7SCU" TargetMode="External" /><Relationship Type="http://schemas.openxmlformats.org/officeDocument/2006/relationships/hyperlink" Id="rId49" Target="https://www.rcsb.org/structure/8FJ3" TargetMode="External" /><Relationship Type="http://schemas.openxmlformats.org/officeDocument/2006/relationships/hyperlink" Id="rId50" Target="https://www.rcsb.org/structure/8JPS" TargetMode="External" /><Relationship Type="http://schemas.openxmlformats.org/officeDocument/2006/relationships/hyperlink" Id="rId37" Target="https://www.uniprot.org/uniprotkb/P80098" TargetMode="External" /><Relationship Type="http://schemas.openxmlformats.org/officeDocument/2006/relationships/hyperlink" Id="rId38" Target="https://www.uniprot.org/uniprotkb/Q9QXY8" TargetMode="External" /><Relationship Type="http://schemas.openxmlformats.org/officeDocument/2006/relationships/hyperlink" Id="rId40" Target="https://www.wikigenes.org/e/gene/e/287561.html" TargetMode="External" /><Relationship Type="http://schemas.openxmlformats.org/officeDocument/2006/relationships/hyperlink" Id="rId39" Target="https://www.wikigenes.org/e/gene/e/6354.html" TargetMode="External" /></Relationships>
</file>

<file path=word/_rels/footnotes.xml.rels><?xml version="1.0" encoding="UTF-8"?><Relationships xmlns="http://schemas.openxmlformats.org/package/2006/relationships"><Relationship Type="http://schemas.openxmlformats.org/officeDocument/2006/relationships/hyperlink" Id="rId41" Target="https://alphafold.ebi.ac.uk/entry/P80098" TargetMode="External" /><Relationship Type="http://schemas.openxmlformats.org/officeDocument/2006/relationships/hyperlink" Id="rId42" Target="https://alphafold.ebi.ac.uk/entry/Q9QXY8" TargetMode="External" /><Relationship Type="http://schemas.openxmlformats.org/officeDocument/2006/relationships/hyperlink" Id="rId31" Target="https://maayanlab.cloud/Harmonizome/gene/CCL7" TargetMode="External" /><Relationship Type="http://schemas.openxmlformats.org/officeDocument/2006/relationships/hyperlink" Id="rId52" Target="https://reactome.org/PathwayBrowser/#/R-HSA-380108" TargetMode="External" /><Relationship Type="http://schemas.openxmlformats.org/officeDocument/2006/relationships/hyperlink" Id="rId36" Target="https://rgd.mcw.edu/rgdweb/report/gene/main.html?id=1359152" TargetMode="External" /><Relationship Type="http://schemas.openxmlformats.org/officeDocument/2006/relationships/hyperlink" Id="rId25" Target="https://string-db.org/newstring_cgi/show_edge_details.pl?identifiers=9606.ENSP00000367832%0D9606.ENSP00000306512" TargetMode="External" /><Relationship Type="http://schemas.openxmlformats.org/officeDocument/2006/relationships/hyperlink" Id="rId26" Target="https://string-db.org/newstring_cgi/show_edge_details.pl?identifiers=9606.ENSP00000367832%0D9606.ENSP00000319635" TargetMode="External" /><Relationship Type="http://schemas.openxmlformats.org/officeDocument/2006/relationships/hyperlink" Id="rId27" Target="https://string-db.org/newstring_cgi/show_edge_details.pl?identifiers=9606.ENSP00000367832%0D9606.ENSP00000351059" TargetMode="External" /><Relationship Type="http://schemas.openxmlformats.org/officeDocument/2006/relationships/hyperlink" Id="rId34" Target="https://useast.ensembl.org/Homo_sapiens/Gene/Summary?g=ENSG00000108688" TargetMode="External" /><Relationship Type="http://schemas.openxmlformats.org/officeDocument/2006/relationships/hyperlink" Id="rId35" Target="https://useast.ensembl.org/Rattus_norvegicus/Gene/Summary?g=ENSRNOG00000000239" TargetMode="External" /><Relationship Type="http://schemas.openxmlformats.org/officeDocument/2006/relationships/hyperlink" Id="rId30" Target="https://www.genecards.org/cgi-bin/carddisp.pl?gene=CCL7" TargetMode="External" /><Relationship Type="http://schemas.openxmlformats.org/officeDocument/2006/relationships/hyperlink" Id="rId20" Target="https://www.genecards.org/cgi-bin/carddisp.pl?gene=MYBL2&amp;keywords=mybl2" TargetMode="External" /><Relationship Type="http://schemas.openxmlformats.org/officeDocument/2006/relationships/hyperlink" Id="rId56" Target="https://www.gsea-msigdb.org/gsea/msigdb/human/geneset/KEGG_NOD_LIKE_RECEPTOR_SIGNALING_PATHWAY.html" TargetMode="External" /><Relationship Type="http://schemas.openxmlformats.org/officeDocument/2006/relationships/hyperlink" Id="rId58" Target="https://www.gsea-msigdb.org/gsea/msigdb/human/geneset/NABA_MATRISOME_ASSOCIATED.html" TargetMode="External" /><Relationship Type="http://schemas.openxmlformats.org/officeDocument/2006/relationships/hyperlink" Id="rId57" Target="https://www.gsea-msigdb.org/gsea/msigdb/human/geneset/REACTOME_CLASS_A_1_RHODOPSIN_LIKE_RECEPTORS.html" TargetMode="External" /><Relationship Type="http://schemas.openxmlformats.org/officeDocument/2006/relationships/hyperlink" Id="rId55" Target="https://www.gsea-msigdb.org/gsea/msigdb/human/geneset/REACTOME_SIGNALING_BY_GPCR.html" TargetMode="External" /><Relationship Type="http://schemas.openxmlformats.org/officeDocument/2006/relationships/hyperlink" Id="rId33" Target="https://www.ncbi.nlm.nih.gov/gene/287561" TargetMode="External" /><Relationship Type="http://schemas.openxmlformats.org/officeDocument/2006/relationships/hyperlink" Id="rId32" Target="https://www.ncbi.nlm.nih.gov/gene/6354" TargetMode="External" /><Relationship Type="http://schemas.openxmlformats.org/officeDocument/2006/relationships/hyperlink" Id="rId68" Target="https://www.proteinatlas.org/ENSG00000108688/single+cell+type" TargetMode="External" /><Relationship Type="http://schemas.openxmlformats.org/officeDocument/2006/relationships/hyperlink" Id="rId62" Target="https://www.proteinatlas.org/ENSG00000108688/subcellular" TargetMode="External" /><Relationship Type="http://schemas.openxmlformats.org/officeDocument/2006/relationships/hyperlink" Id="rId67" Target="https://www.proteinatlas.org/ENSG00000108688/tissue" TargetMode="External" /><Relationship Type="http://schemas.openxmlformats.org/officeDocument/2006/relationships/hyperlink" Id="rId43" Target="https://www.rcsb.org/structure/1BO0" TargetMode="External" /><Relationship Type="http://schemas.openxmlformats.org/officeDocument/2006/relationships/hyperlink" Id="rId44" Target="https://www.rcsb.org/structure/1NCV" TargetMode="External" /><Relationship Type="http://schemas.openxmlformats.org/officeDocument/2006/relationships/hyperlink" Id="rId45" Target="https://www.rcsb.org/structure/4ZKC" TargetMode="External" /><Relationship Type="http://schemas.openxmlformats.org/officeDocument/2006/relationships/hyperlink" Id="rId46" Target="https://www.rcsb.org/structure/7S58" TargetMode="External" /><Relationship Type="http://schemas.openxmlformats.org/officeDocument/2006/relationships/hyperlink" Id="rId47" Target="https://www.rcsb.org/structure/7S59" TargetMode="External" /><Relationship Type="http://schemas.openxmlformats.org/officeDocument/2006/relationships/hyperlink" Id="rId48" Target="https://www.rcsb.org/structure/7SCU" TargetMode="External" /><Relationship Type="http://schemas.openxmlformats.org/officeDocument/2006/relationships/hyperlink" Id="rId49" Target="https://www.rcsb.org/structure/8FJ3" TargetMode="External" /><Relationship Type="http://schemas.openxmlformats.org/officeDocument/2006/relationships/hyperlink" Id="rId50" Target="https://www.rcsb.org/structure/8JPS" TargetMode="External" /><Relationship Type="http://schemas.openxmlformats.org/officeDocument/2006/relationships/hyperlink" Id="rId37" Target="https://www.uniprot.org/uniprotkb/P80098" TargetMode="External" /><Relationship Type="http://schemas.openxmlformats.org/officeDocument/2006/relationships/hyperlink" Id="rId38" Target="https://www.uniprot.org/uniprotkb/Q9QXY8" TargetMode="External" /><Relationship Type="http://schemas.openxmlformats.org/officeDocument/2006/relationships/hyperlink" Id="rId40" Target="https://www.wikigenes.org/e/gene/e/287561.html" TargetMode="External" /><Relationship Type="http://schemas.openxmlformats.org/officeDocument/2006/relationships/hyperlink" Id="rId39" Target="https://www.wikigenes.org/e/gene/e/635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2025-03-12T03:42:25Z</dcterms:created>
  <dcterms:modified xsi:type="dcterms:W3CDTF">2025-03-12T03:42:25Z</dcterms:modified>
</cp:coreProperties>
</file>

<file path=docProps/custom.xml><?xml version="1.0" encoding="utf-8"?>
<Properties xmlns="http://schemas.openxmlformats.org/officeDocument/2006/custom-properties" xmlns:vt="http://schemas.openxmlformats.org/officeDocument/2006/docPropsVTypes"/>
</file>